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1A2" w:rsidRPr="002F6BF2" w:rsidRDefault="009E61A2">
      <w:pPr>
        <w:spacing w:after="0" w:line="240" w:lineRule="auto"/>
        <w:jc w:val="center"/>
        <w:rPr>
          <w:rFonts w:ascii="Arial" w:hAnsi="Arial" w:cs="Arial"/>
          <w:sz w:val="24"/>
          <w:szCs w:val="24"/>
        </w:rPr>
      </w:pPr>
      <w:r w:rsidRPr="002F6BF2">
        <w:rPr>
          <w:rFonts w:ascii="Arial" w:hAnsi="Arial" w:cs="Arial"/>
          <w:sz w:val="24"/>
          <w:szCs w:val="24"/>
        </w:rPr>
        <w:t>Arbeitsgemeinschaft der Verbände der Krankenkassen im Land Brandenburg</w:t>
      </w:r>
    </w:p>
    <w:p w:rsidR="009E61A2" w:rsidRPr="002F6BF2" w:rsidRDefault="009E61A2">
      <w:pPr>
        <w:spacing w:after="0" w:line="240" w:lineRule="auto"/>
        <w:jc w:val="center"/>
        <w:rPr>
          <w:rFonts w:ascii="Arial" w:hAnsi="Arial" w:cs="Arial"/>
          <w:sz w:val="24"/>
          <w:szCs w:val="24"/>
        </w:rPr>
      </w:pPr>
      <w:r w:rsidRPr="002F6BF2">
        <w:rPr>
          <w:rFonts w:ascii="Arial" w:hAnsi="Arial" w:cs="Arial"/>
          <w:sz w:val="24"/>
          <w:szCs w:val="24"/>
        </w:rPr>
        <w:t>GKV Gemeinschaftsförderung Selbsthilfe im Land Brandenburg</w:t>
      </w:r>
    </w:p>
    <w:p w:rsidR="009E61A2" w:rsidRPr="003A0DAF" w:rsidRDefault="009E61A2">
      <w:pPr>
        <w:spacing w:after="0" w:line="240" w:lineRule="auto"/>
        <w:jc w:val="center"/>
        <w:rPr>
          <w:rFonts w:ascii="Arial" w:hAnsi="Arial" w:cs="Arial"/>
          <w:sz w:val="20"/>
        </w:rPr>
      </w:pPr>
    </w:p>
    <w:p w:rsidR="009E61A2" w:rsidRPr="003A0DAF" w:rsidRDefault="009E61A2">
      <w:pPr>
        <w:spacing w:after="0" w:line="240" w:lineRule="auto"/>
        <w:jc w:val="center"/>
        <w:rPr>
          <w:rFonts w:ascii="Arial" w:hAnsi="Arial" w:cs="Arial"/>
          <w:sz w:val="20"/>
        </w:rPr>
      </w:pPr>
    </w:p>
    <w:p w:rsidR="009E61A2" w:rsidRPr="003A0DAF" w:rsidRDefault="00D54005" w:rsidP="002F6BF2">
      <w:pPr>
        <w:pStyle w:val="berschrift1"/>
        <w:tabs>
          <w:tab w:val="clear" w:pos="432"/>
        </w:tabs>
        <w:spacing w:before="0" w:after="0" w:line="240" w:lineRule="auto"/>
        <w:ind w:left="0" w:firstLine="0"/>
        <w:jc w:val="center"/>
        <w:rPr>
          <w:rFonts w:ascii="Arial" w:hAnsi="Arial" w:cs="Arial"/>
          <w:sz w:val="24"/>
          <w:szCs w:val="24"/>
        </w:rPr>
      </w:pPr>
      <w:r w:rsidRPr="003A0DAF">
        <w:rPr>
          <w:rFonts w:ascii="Arial" w:hAnsi="Arial" w:cs="Arial"/>
          <w:sz w:val="24"/>
          <w:szCs w:val="24"/>
        </w:rPr>
        <w:t xml:space="preserve">Kassenartenübergreifende </w:t>
      </w:r>
      <w:r w:rsidR="00CC7274">
        <w:rPr>
          <w:rFonts w:ascii="Arial" w:hAnsi="Arial" w:cs="Arial"/>
          <w:sz w:val="24"/>
          <w:szCs w:val="24"/>
        </w:rPr>
        <w:t>Pauschal</w:t>
      </w:r>
      <w:r w:rsidRPr="003A0DAF">
        <w:rPr>
          <w:rFonts w:ascii="Arial" w:hAnsi="Arial" w:cs="Arial"/>
          <w:sz w:val="24"/>
          <w:szCs w:val="24"/>
        </w:rPr>
        <w:t>förderung</w:t>
      </w:r>
      <w:r w:rsidR="00CC7274">
        <w:rPr>
          <w:rFonts w:ascii="Arial" w:hAnsi="Arial" w:cs="Arial"/>
          <w:sz w:val="24"/>
          <w:szCs w:val="24"/>
        </w:rPr>
        <w:t xml:space="preserve"> </w:t>
      </w:r>
      <w:r w:rsidR="009E61A2" w:rsidRPr="003A0DAF">
        <w:rPr>
          <w:rFonts w:ascii="Arial" w:hAnsi="Arial" w:cs="Arial"/>
          <w:sz w:val="24"/>
          <w:szCs w:val="24"/>
        </w:rPr>
        <w:t>von Selbsthilfeorganisationen</w:t>
      </w:r>
    </w:p>
    <w:p w:rsidR="009E61A2" w:rsidRPr="004922BE" w:rsidRDefault="009E61A2" w:rsidP="002F6BF2">
      <w:pPr>
        <w:spacing w:line="240" w:lineRule="auto"/>
        <w:jc w:val="center"/>
        <w:rPr>
          <w:rFonts w:ascii="Arial" w:hAnsi="Arial" w:cs="Arial"/>
          <w:b/>
          <w:kern w:val="28"/>
          <w:szCs w:val="22"/>
        </w:rPr>
      </w:pPr>
      <w:r w:rsidRPr="003A0DAF">
        <w:rPr>
          <w:rFonts w:ascii="Arial" w:hAnsi="Arial" w:cs="Arial"/>
          <w:b/>
          <w:sz w:val="24"/>
          <w:szCs w:val="24"/>
        </w:rPr>
        <w:t>auf Landesebene (Landesverbände) im Land Brandenburg</w:t>
      </w:r>
      <w:r w:rsidR="00CC7274">
        <w:rPr>
          <w:rFonts w:ascii="Arial" w:hAnsi="Arial" w:cs="Arial"/>
          <w:b/>
          <w:sz w:val="24"/>
          <w:szCs w:val="24"/>
        </w:rPr>
        <w:t xml:space="preserve"> </w:t>
      </w:r>
      <w:r w:rsidRPr="003A0DAF">
        <w:rPr>
          <w:rFonts w:ascii="Arial" w:hAnsi="Arial" w:cs="Arial"/>
          <w:b/>
          <w:sz w:val="24"/>
          <w:szCs w:val="24"/>
        </w:rPr>
        <w:t xml:space="preserve">auf der Grundlage von § 20 </w:t>
      </w:r>
      <w:r w:rsidR="00134F10">
        <w:rPr>
          <w:rFonts w:ascii="Arial" w:hAnsi="Arial" w:cs="Arial"/>
          <w:b/>
          <w:sz w:val="24"/>
          <w:szCs w:val="24"/>
        </w:rPr>
        <w:t>h</w:t>
      </w:r>
      <w:r w:rsidRPr="003A0DAF">
        <w:rPr>
          <w:rFonts w:ascii="Arial" w:hAnsi="Arial" w:cs="Arial"/>
          <w:b/>
          <w:sz w:val="24"/>
          <w:szCs w:val="24"/>
        </w:rPr>
        <w:t xml:space="preserve"> SGB V</w:t>
      </w:r>
      <w:r w:rsidR="00F84669">
        <w:rPr>
          <w:rFonts w:ascii="Arial" w:hAnsi="Arial" w:cs="Arial"/>
          <w:b/>
          <w:sz w:val="24"/>
          <w:szCs w:val="24"/>
        </w:rPr>
        <w:t>.</w:t>
      </w:r>
      <w:r w:rsidR="00F84669">
        <w:rPr>
          <w:rFonts w:ascii="Arial" w:hAnsi="Arial" w:cs="Arial"/>
          <w:b/>
          <w:sz w:val="24"/>
          <w:szCs w:val="24"/>
        </w:rPr>
        <w:br/>
      </w:r>
      <w:r w:rsidR="00F84669">
        <w:rPr>
          <w:rFonts w:ascii="Arial" w:hAnsi="Arial" w:cs="Arial"/>
          <w:b/>
          <w:sz w:val="24"/>
          <w:szCs w:val="24"/>
        </w:rPr>
        <w:br/>
      </w:r>
      <w:r w:rsidR="00F84669" w:rsidRPr="002F6BF2">
        <w:rPr>
          <w:rFonts w:ascii="Arial" w:hAnsi="Arial" w:cs="Arial"/>
          <w:b/>
          <w:kern w:val="28"/>
          <w:szCs w:val="22"/>
        </w:rPr>
        <w:t>Hinweise zum Antragsverfahren</w:t>
      </w:r>
      <w:r w:rsidR="00F84669">
        <w:rPr>
          <w:rFonts w:ascii="Arial" w:hAnsi="Arial" w:cs="Arial"/>
          <w:kern w:val="28"/>
          <w:szCs w:val="22"/>
        </w:rPr>
        <w:t xml:space="preserve"> </w:t>
      </w:r>
      <w:r w:rsidR="00CC7274" w:rsidRPr="00F84669">
        <w:rPr>
          <w:rFonts w:ascii="Arial" w:hAnsi="Arial" w:cs="Arial"/>
          <w:kern w:val="28"/>
          <w:szCs w:val="22"/>
        </w:rPr>
        <w:t xml:space="preserve">auf </w:t>
      </w:r>
      <w:r w:rsidRPr="00F84669">
        <w:rPr>
          <w:rFonts w:ascii="Arial" w:hAnsi="Arial" w:cs="Arial"/>
          <w:kern w:val="28"/>
          <w:szCs w:val="22"/>
        </w:rPr>
        <w:t>kassenartenübergre</w:t>
      </w:r>
      <w:r w:rsidR="00F84669" w:rsidRPr="00F84669">
        <w:rPr>
          <w:rFonts w:ascii="Arial" w:hAnsi="Arial" w:cs="Arial"/>
          <w:kern w:val="28"/>
          <w:szCs w:val="22"/>
        </w:rPr>
        <w:t>i</w:t>
      </w:r>
      <w:r w:rsidRPr="00F84669">
        <w:rPr>
          <w:rFonts w:ascii="Arial" w:hAnsi="Arial" w:cs="Arial"/>
          <w:kern w:val="28"/>
          <w:szCs w:val="22"/>
        </w:rPr>
        <w:t>fen</w:t>
      </w:r>
      <w:r w:rsidR="00CC7274" w:rsidRPr="00F84669">
        <w:rPr>
          <w:rFonts w:ascii="Arial" w:hAnsi="Arial" w:cs="Arial"/>
          <w:kern w:val="28"/>
          <w:szCs w:val="22"/>
        </w:rPr>
        <w:t>de</w:t>
      </w:r>
      <w:r w:rsidR="00F84669" w:rsidRPr="00F84669">
        <w:rPr>
          <w:rFonts w:ascii="Arial" w:hAnsi="Arial" w:cs="Arial"/>
          <w:kern w:val="28"/>
          <w:szCs w:val="22"/>
        </w:rPr>
        <w:t xml:space="preserve"> </w:t>
      </w:r>
      <w:r w:rsidR="00CC7274" w:rsidRPr="00F84669">
        <w:rPr>
          <w:rFonts w:ascii="Arial" w:hAnsi="Arial" w:cs="Arial"/>
          <w:kern w:val="28"/>
          <w:szCs w:val="22"/>
        </w:rPr>
        <w:t>Pauschal</w:t>
      </w:r>
      <w:r w:rsidRPr="00F84669">
        <w:rPr>
          <w:rFonts w:ascii="Arial" w:hAnsi="Arial" w:cs="Arial"/>
          <w:kern w:val="28"/>
          <w:szCs w:val="22"/>
        </w:rPr>
        <w:t xml:space="preserve">förderung für das </w:t>
      </w:r>
      <w:r w:rsidRPr="00F84669">
        <w:rPr>
          <w:rFonts w:ascii="Arial" w:hAnsi="Arial" w:cs="Arial"/>
          <w:b/>
          <w:kern w:val="28"/>
          <w:szCs w:val="22"/>
        </w:rPr>
        <w:t xml:space="preserve">Förderjahr </w:t>
      </w:r>
      <w:r w:rsidR="003410F8">
        <w:rPr>
          <w:rFonts w:ascii="Arial" w:hAnsi="Arial" w:cs="Arial"/>
          <w:b/>
          <w:kern w:val="28"/>
          <w:szCs w:val="22"/>
        </w:rPr>
        <w:t>202</w:t>
      </w:r>
      <w:r w:rsidR="00BE2367">
        <w:rPr>
          <w:rFonts w:ascii="Arial" w:hAnsi="Arial" w:cs="Arial"/>
          <w:b/>
          <w:kern w:val="28"/>
          <w:szCs w:val="22"/>
        </w:rPr>
        <w:t>4</w:t>
      </w:r>
    </w:p>
    <w:p w:rsidR="009E61A2" w:rsidRPr="003A0DAF" w:rsidRDefault="009E61A2">
      <w:pPr>
        <w:pBdr>
          <w:bottom w:val="single" w:sz="12" w:space="1" w:color="auto"/>
        </w:pBdr>
        <w:spacing w:after="240" w:line="240" w:lineRule="auto"/>
        <w:ind w:right="-289"/>
        <w:rPr>
          <w:rFonts w:ascii="Arial" w:hAnsi="Arial" w:cs="Arial"/>
          <w:sz w:val="12"/>
          <w:szCs w:val="12"/>
        </w:rPr>
      </w:pPr>
    </w:p>
    <w:p w:rsidR="009E61A2" w:rsidRDefault="009E61A2" w:rsidP="002F6BF2">
      <w:pPr>
        <w:spacing w:line="240" w:lineRule="auto"/>
        <w:jc w:val="both"/>
        <w:rPr>
          <w:rFonts w:ascii="Arial" w:hAnsi="Arial" w:cs="Arial"/>
          <w:szCs w:val="22"/>
        </w:rPr>
      </w:pPr>
      <w:r w:rsidRPr="003A0DAF">
        <w:rPr>
          <w:rFonts w:ascii="Arial" w:hAnsi="Arial" w:cs="Arial"/>
          <w:szCs w:val="22"/>
        </w:rPr>
        <w:t xml:space="preserve">Die GKV Gemeinschaftsförderung Selbsthilfe im Land Brandenburg fördert Selbsthilfeorganisationen </w:t>
      </w:r>
      <w:r w:rsidR="00D214F4">
        <w:rPr>
          <w:rFonts w:ascii="Arial" w:hAnsi="Arial" w:cs="Arial"/>
          <w:szCs w:val="22"/>
        </w:rPr>
        <w:t>auf der Grundlage von § 20 h</w:t>
      </w:r>
      <w:r w:rsidRPr="003A0DAF">
        <w:rPr>
          <w:rFonts w:ascii="Arial" w:hAnsi="Arial" w:cs="Arial"/>
          <w:szCs w:val="22"/>
        </w:rPr>
        <w:t xml:space="preserve"> SGB V, der aktuellen Fassung der</w:t>
      </w:r>
      <w:r w:rsidR="00D214F4">
        <w:rPr>
          <w:rFonts w:ascii="Arial" w:hAnsi="Arial" w:cs="Arial"/>
          <w:szCs w:val="22"/>
        </w:rPr>
        <w:br/>
      </w:r>
      <w:r w:rsidRPr="003A0DAF">
        <w:rPr>
          <w:rFonts w:ascii="Arial" w:hAnsi="Arial" w:cs="Arial"/>
          <w:szCs w:val="22"/>
        </w:rPr>
        <w:t xml:space="preserve">„Grundsätze des GKV-Spitzenverbandes zur Förderung der Selbsthilfe gemäß § 20 </w:t>
      </w:r>
      <w:r w:rsidR="00574719">
        <w:rPr>
          <w:rFonts w:ascii="Arial" w:hAnsi="Arial" w:cs="Arial"/>
          <w:szCs w:val="22"/>
        </w:rPr>
        <w:t>h</w:t>
      </w:r>
      <w:r w:rsidRPr="003A0DAF">
        <w:rPr>
          <w:rFonts w:ascii="Arial" w:hAnsi="Arial" w:cs="Arial"/>
          <w:szCs w:val="22"/>
        </w:rPr>
        <w:t xml:space="preserve"> </w:t>
      </w:r>
      <w:r w:rsidR="00D214F4">
        <w:rPr>
          <w:rFonts w:ascii="Arial" w:hAnsi="Arial" w:cs="Arial"/>
          <w:szCs w:val="22"/>
        </w:rPr>
        <w:br/>
      </w:r>
      <w:r w:rsidRPr="003A0DAF">
        <w:rPr>
          <w:rFonts w:ascii="Arial" w:hAnsi="Arial" w:cs="Arial"/>
          <w:szCs w:val="22"/>
        </w:rPr>
        <w:t xml:space="preserve">SGB V </w:t>
      </w:r>
      <w:r w:rsidR="00E3499B">
        <w:rPr>
          <w:rFonts w:ascii="Arial" w:hAnsi="Arial" w:cs="Arial"/>
          <w:szCs w:val="22"/>
        </w:rPr>
        <w:t xml:space="preserve">vom 10. März </w:t>
      </w:r>
      <w:r w:rsidR="00D214F4">
        <w:rPr>
          <w:rFonts w:ascii="Arial" w:hAnsi="Arial" w:cs="Arial"/>
          <w:szCs w:val="22"/>
        </w:rPr>
        <w:t xml:space="preserve">2000 </w:t>
      </w:r>
      <w:r w:rsidRPr="003A0DAF">
        <w:rPr>
          <w:rFonts w:ascii="Arial" w:hAnsi="Arial" w:cs="Arial"/>
          <w:szCs w:val="22"/>
        </w:rPr>
        <w:t xml:space="preserve">in der Fassung vom  </w:t>
      </w:r>
      <w:r w:rsidR="00CC7274">
        <w:rPr>
          <w:rFonts w:ascii="Arial" w:hAnsi="Arial" w:cs="Arial"/>
          <w:szCs w:val="22"/>
        </w:rPr>
        <w:t>27. August 2020</w:t>
      </w:r>
      <w:r w:rsidR="00E779A0" w:rsidRPr="003A0DAF">
        <w:rPr>
          <w:rFonts w:ascii="Arial" w:hAnsi="Arial" w:cs="Arial"/>
          <w:szCs w:val="22"/>
        </w:rPr>
        <w:t xml:space="preserve"> im folgen</w:t>
      </w:r>
      <w:r w:rsidR="00F84669">
        <w:rPr>
          <w:rFonts w:ascii="Arial" w:hAnsi="Arial" w:cs="Arial"/>
          <w:szCs w:val="22"/>
        </w:rPr>
        <w:t>dem</w:t>
      </w:r>
      <w:r w:rsidR="00E779A0" w:rsidRPr="003A0DAF">
        <w:rPr>
          <w:rFonts w:ascii="Arial" w:hAnsi="Arial" w:cs="Arial"/>
          <w:szCs w:val="22"/>
        </w:rPr>
        <w:t xml:space="preserve"> „Leitfaden </w:t>
      </w:r>
      <w:r w:rsidR="00D214F4">
        <w:rPr>
          <w:rFonts w:ascii="Arial" w:hAnsi="Arial" w:cs="Arial"/>
          <w:szCs w:val="22"/>
        </w:rPr>
        <w:br/>
      </w:r>
      <w:r w:rsidR="00E779A0" w:rsidRPr="003A0DAF">
        <w:rPr>
          <w:rFonts w:ascii="Arial" w:hAnsi="Arial" w:cs="Arial"/>
          <w:szCs w:val="22"/>
        </w:rPr>
        <w:t>Selbsthilfe“ genannt</w:t>
      </w:r>
      <w:r w:rsidR="00574719">
        <w:rPr>
          <w:rFonts w:ascii="Arial" w:hAnsi="Arial" w:cs="Arial"/>
          <w:szCs w:val="22"/>
        </w:rPr>
        <w:t>.</w:t>
      </w:r>
    </w:p>
    <w:p w:rsidR="00574719" w:rsidRPr="003A0DAF" w:rsidRDefault="00574719" w:rsidP="003A0DAF">
      <w:pPr>
        <w:spacing w:line="360" w:lineRule="auto"/>
        <w:jc w:val="both"/>
        <w:rPr>
          <w:rFonts w:ascii="Arial" w:hAnsi="Arial" w:cs="Arial"/>
          <w:bCs/>
          <w:szCs w:val="22"/>
        </w:rPr>
      </w:pPr>
    </w:p>
    <w:p w:rsidR="009E61A2" w:rsidRDefault="00574719" w:rsidP="002F6BF2">
      <w:pPr>
        <w:spacing w:line="240" w:lineRule="auto"/>
        <w:jc w:val="both"/>
        <w:rPr>
          <w:rFonts w:ascii="Arial" w:hAnsi="Arial" w:cs="Arial"/>
          <w:szCs w:val="22"/>
        </w:rPr>
      </w:pPr>
      <w:r>
        <w:rPr>
          <w:rFonts w:ascii="Arial" w:hAnsi="Arial" w:cs="Arial"/>
          <w:szCs w:val="22"/>
        </w:rPr>
        <w:t>A</w:t>
      </w:r>
      <w:r w:rsidR="009E61A2" w:rsidRPr="003A0DAF">
        <w:rPr>
          <w:rFonts w:ascii="Arial" w:hAnsi="Arial" w:cs="Arial"/>
          <w:szCs w:val="22"/>
        </w:rPr>
        <w:t xml:space="preserve">b dem Förderjahr 2012 haben die Krankenkassen und Landesverbände eine feste Federführung vereinbart. Für die </w:t>
      </w:r>
      <w:r w:rsidR="009E61A2" w:rsidRPr="00574719">
        <w:rPr>
          <w:rFonts w:ascii="Arial" w:hAnsi="Arial" w:cs="Arial"/>
          <w:b/>
          <w:szCs w:val="22"/>
        </w:rPr>
        <w:t>Selbsthilfeorganisationen</w:t>
      </w:r>
      <w:r w:rsidR="009E61A2" w:rsidRPr="003A0DAF">
        <w:rPr>
          <w:rFonts w:ascii="Arial" w:hAnsi="Arial" w:cs="Arial"/>
          <w:szCs w:val="22"/>
        </w:rPr>
        <w:t xml:space="preserve"> ist dies: </w:t>
      </w:r>
    </w:p>
    <w:p w:rsidR="00B635F8" w:rsidRDefault="00B635F8" w:rsidP="00134F10">
      <w:pPr>
        <w:spacing w:after="0" w:line="240" w:lineRule="auto"/>
        <w:ind w:left="709"/>
        <w:rPr>
          <w:rFonts w:ascii="Arial" w:hAnsi="Arial" w:cs="Arial"/>
          <w:b/>
          <w:szCs w:val="22"/>
        </w:rPr>
      </w:pPr>
    </w:p>
    <w:p w:rsidR="00574719" w:rsidRDefault="009E61A2" w:rsidP="00134F10">
      <w:pPr>
        <w:spacing w:after="0" w:line="240" w:lineRule="auto"/>
        <w:ind w:left="709"/>
        <w:rPr>
          <w:rFonts w:ascii="Arial" w:hAnsi="Arial" w:cs="Arial"/>
          <w:szCs w:val="22"/>
        </w:rPr>
      </w:pPr>
      <w:r w:rsidRPr="003A0DAF">
        <w:rPr>
          <w:rFonts w:ascii="Arial" w:hAnsi="Arial" w:cs="Arial"/>
          <w:b/>
          <w:szCs w:val="22"/>
        </w:rPr>
        <w:t xml:space="preserve">IKK Brandenburg und Berlin </w:t>
      </w:r>
      <w:r w:rsidRPr="003A0DAF">
        <w:rPr>
          <w:rFonts w:ascii="Arial" w:hAnsi="Arial" w:cs="Arial"/>
          <w:b/>
          <w:szCs w:val="22"/>
        </w:rPr>
        <w:br/>
      </w:r>
      <w:r w:rsidR="00574719">
        <w:rPr>
          <w:rFonts w:ascii="Arial" w:hAnsi="Arial" w:cs="Arial"/>
          <w:szCs w:val="22"/>
        </w:rPr>
        <w:t>Vertragsmanagement und Selbsthilfe</w:t>
      </w:r>
    </w:p>
    <w:p w:rsidR="00134F10" w:rsidRDefault="00574719" w:rsidP="00134F10">
      <w:pPr>
        <w:spacing w:after="0" w:line="240" w:lineRule="auto"/>
        <w:ind w:left="709"/>
        <w:rPr>
          <w:rFonts w:ascii="Arial" w:hAnsi="Arial" w:cs="Arial"/>
          <w:szCs w:val="22"/>
        </w:rPr>
      </w:pPr>
      <w:r>
        <w:rPr>
          <w:rFonts w:ascii="Arial" w:hAnsi="Arial" w:cs="Arial"/>
          <w:szCs w:val="22"/>
        </w:rPr>
        <w:t>Detlef Schroedel</w:t>
      </w:r>
      <w:r w:rsidR="009E61A2" w:rsidRPr="003A0DAF">
        <w:rPr>
          <w:rFonts w:ascii="Arial" w:hAnsi="Arial" w:cs="Arial"/>
          <w:szCs w:val="22"/>
        </w:rPr>
        <w:br/>
      </w:r>
      <w:r>
        <w:rPr>
          <w:rFonts w:ascii="Arial" w:hAnsi="Arial" w:cs="Arial"/>
          <w:szCs w:val="22"/>
        </w:rPr>
        <w:t>Keithstraße 9/11</w:t>
      </w:r>
      <w:r w:rsidR="009E61A2" w:rsidRPr="003A0DAF">
        <w:rPr>
          <w:rFonts w:ascii="Arial" w:hAnsi="Arial" w:cs="Arial"/>
          <w:szCs w:val="22"/>
        </w:rPr>
        <w:br/>
      </w:r>
      <w:r>
        <w:rPr>
          <w:rFonts w:ascii="Arial" w:hAnsi="Arial" w:cs="Arial"/>
          <w:szCs w:val="22"/>
        </w:rPr>
        <w:t>10787 Berlin</w:t>
      </w:r>
      <w:r w:rsidR="009E61A2" w:rsidRPr="003A0DAF">
        <w:rPr>
          <w:rFonts w:ascii="Arial" w:hAnsi="Arial" w:cs="Arial"/>
          <w:szCs w:val="22"/>
        </w:rPr>
        <w:br/>
        <w:t xml:space="preserve">Tel.: </w:t>
      </w:r>
      <w:r>
        <w:rPr>
          <w:rFonts w:ascii="Arial" w:hAnsi="Arial" w:cs="Arial"/>
          <w:szCs w:val="22"/>
        </w:rPr>
        <w:t>030</w:t>
      </w:r>
      <w:r w:rsidR="009E61A2" w:rsidRPr="003A0DAF">
        <w:rPr>
          <w:rFonts w:ascii="Arial" w:hAnsi="Arial" w:cs="Arial"/>
          <w:szCs w:val="22"/>
        </w:rPr>
        <w:t xml:space="preserve"> / </w:t>
      </w:r>
      <w:r>
        <w:rPr>
          <w:rFonts w:ascii="Arial" w:hAnsi="Arial" w:cs="Arial"/>
          <w:szCs w:val="22"/>
        </w:rPr>
        <w:t>21991 692</w:t>
      </w:r>
      <w:r w:rsidR="009E61A2" w:rsidRPr="003A0DAF">
        <w:rPr>
          <w:rFonts w:ascii="Arial" w:hAnsi="Arial" w:cs="Arial"/>
          <w:szCs w:val="22"/>
        </w:rPr>
        <w:br/>
        <w:t xml:space="preserve">Fax: </w:t>
      </w:r>
      <w:r>
        <w:rPr>
          <w:rFonts w:ascii="Arial" w:hAnsi="Arial" w:cs="Arial"/>
          <w:szCs w:val="22"/>
        </w:rPr>
        <w:t>030</w:t>
      </w:r>
      <w:r w:rsidR="009E61A2" w:rsidRPr="003A0DAF">
        <w:rPr>
          <w:rFonts w:ascii="Arial" w:hAnsi="Arial" w:cs="Arial"/>
          <w:szCs w:val="22"/>
        </w:rPr>
        <w:t xml:space="preserve"> / </w:t>
      </w:r>
      <w:r>
        <w:rPr>
          <w:rFonts w:ascii="Arial" w:hAnsi="Arial" w:cs="Arial"/>
          <w:szCs w:val="22"/>
        </w:rPr>
        <w:t>21991 690</w:t>
      </w:r>
      <w:r w:rsidR="009E61A2" w:rsidRPr="003A0DAF">
        <w:rPr>
          <w:rFonts w:ascii="Arial" w:hAnsi="Arial" w:cs="Arial"/>
          <w:szCs w:val="22"/>
        </w:rPr>
        <w:br/>
        <w:t>E-Mail:</w:t>
      </w:r>
      <w:r>
        <w:rPr>
          <w:rFonts w:ascii="Arial" w:hAnsi="Arial" w:cs="Arial"/>
          <w:szCs w:val="22"/>
        </w:rPr>
        <w:t xml:space="preserve"> </w:t>
      </w:r>
      <w:hyperlink r:id="rId8" w:history="1">
        <w:r w:rsidRPr="00044675">
          <w:rPr>
            <w:rStyle w:val="Hyperlink"/>
            <w:rFonts w:ascii="Arial" w:hAnsi="Arial" w:cs="Arial"/>
            <w:szCs w:val="22"/>
          </w:rPr>
          <w:t>detlef.schroedel@ikkbb.de</w:t>
        </w:r>
      </w:hyperlink>
    </w:p>
    <w:p w:rsidR="009E61A2" w:rsidRPr="003A0DAF" w:rsidRDefault="009E61A2" w:rsidP="00134F10">
      <w:pPr>
        <w:spacing w:after="0" w:line="240" w:lineRule="auto"/>
        <w:ind w:left="709"/>
        <w:rPr>
          <w:rFonts w:ascii="Arial" w:hAnsi="Arial" w:cs="Arial"/>
          <w:szCs w:val="22"/>
        </w:rPr>
      </w:pPr>
      <w:r w:rsidRPr="003A0DAF">
        <w:rPr>
          <w:rFonts w:ascii="Arial" w:hAnsi="Arial" w:cs="Arial"/>
          <w:szCs w:val="22"/>
        </w:rPr>
        <w:br/>
      </w:r>
    </w:p>
    <w:p w:rsidR="009E61A2" w:rsidRDefault="009E61A2" w:rsidP="002F6BF2">
      <w:pPr>
        <w:spacing w:line="240" w:lineRule="auto"/>
        <w:ind w:right="-1"/>
        <w:jc w:val="both"/>
        <w:rPr>
          <w:rFonts w:ascii="Arial" w:hAnsi="Arial" w:cs="Arial"/>
          <w:szCs w:val="22"/>
        </w:rPr>
      </w:pPr>
      <w:r w:rsidRPr="003A0DAF">
        <w:rPr>
          <w:rFonts w:ascii="Arial" w:hAnsi="Arial" w:cs="Arial"/>
          <w:szCs w:val="22"/>
        </w:rPr>
        <w:t xml:space="preserve">Selbsthilfeorganisationen im </w:t>
      </w:r>
      <w:r w:rsidRPr="00FC58FB">
        <w:rPr>
          <w:rFonts w:ascii="Arial" w:hAnsi="Arial" w:cs="Arial"/>
          <w:b/>
          <w:szCs w:val="22"/>
        </w:rPr>
        <w:t>Land Brandenburg</w:t>
      </w:r>
      <w:r w:rsidRPr="003A0DAF">
        <w:rPr>
          <w:rFonts w:ascii="Arial" w:hAnsi="Arial" w:cs="Arial"/>
          <w:szCs w:val="22"/>
        </w:rPr>
        <w:t xml:space="preserve"> stellen für </w:t>
      </w:r>
      <w:r w:rsidR="007965C9">
        <w:rPr>
          <w:rFonts w:ascii="Arial" w:hAnsi="Arial" w:cs="Arial"/>
          <w:szCs w:val="22"/>
        </w:rPr>
        <w:t>202</w:t>
      </w:r>
      <w:r w:rsidR="00BE2367">
        <w:rPr>
          <w:rFonts w:ascii="Arial" w:hAnsi="Arial" w:cs="Arial"/>
          <w:szCs w:val="22"/>
        </w:rPr>
        <w:t>4</w:t>
      </w:r>
      <w:r w:rsidRPr="003A0DAF">
        <w:rPr>
          <w:rFonts w:ascii="Arial" w:hAnsi="Arial" w:cs="Arial"/>
          <w:szCs w:val="22"/>
        </w:rPr>
        <w:t xml:space="preserve"> nur jeweils einen Gesamtantrag auf </w:t>
      </w:r>
      <w:r w:rsidR="00D54005" w:rsidRPr="003A0DAF">
        <w:rPr>
          <w:rFonts w:ascii="Arial" w:hAnsi="Arial" w:cs="Arial"/>
          <w:szCs w:val="22"/>
        </w:rPr>
        <w:t xml:space="preserve">kassenartenübergreifende </w:t>
      </w:r>
      <w:r w:rsidR="00CC7274">
        <w:rPr>
          <w:rFonts w:ascii="Arial" w:hAnsi="Arial" w:cs="Arial"/>
          <w:szCs w:val="22"/>
        </w:rPr>
        <w:t>Pauschal</w:t>
      </w:r>
      <w:r w:rsidR="00D54005" w:rsidRPr="003A0DAF">
        <w:rPr>
          <w:rFonts w:ascii="Arial" w:hAnsi="Arial" w:cs="Arial"/>
          <w:szCs w:val="22"/>
        </w:rPr>
        <w:t>förderung</w:t>
      </w:r>
      <w:r w:rsidRPr="003A0DAF">
        <w:rPr>
          <w:rFonts w:ascii="Arial" w:hAnsi="Arial" w:cs="Arial"/>
          <w:szCs w:val="22"/>
        </w:rPr>
        <w:t xml:space="preserve"> bei der GKV Gemeinschaftsförderung Selbsthilfe im Land Brandenburg </w:t>
      </w:r>
    </w:p>
    <w:p w:rsidR="002F6BF2" w:rsidRPr="003A0DAF" w:rsidRDefault="002F6BF2" w:rsidP="002F6BF2">
      <w:pPr>
        <w:spacing w:line="240" w:lineRule="auto"/>
        <w:ind w:right="-1"/>
        <w:jc w:val="both"/>
        <w:rPr>
          <w:rFonts w:ascii="Arial" w:hAnsi="Arial" w:cs="Arial"/>
          <w:szCs w:val="22"/>
        </w:rPr>
      </w:pPr>
    </w:p>
    <w:p w:rsidR="009E61A2" w:rsidRPr="003A0DAF" w:rsidRDefault="009E61A2" w:rsidP="002F6BF2">
      <w:pPr>
        <w:pStyle w:val="Textkrper"/>
        <w:spacing w:line="240" w:lineRule="auto"/>
        <w:rPr>
          <w:rFonts w:cs="Arial"/>
          <w:strike w:val="0"/>
          <w:sz w:val="22"/>
          <w:szCs w:val="22"/>
        </w:rPr>
      </w:pPr>
      <w:r w:rsidRPr="003A0DAF">
        <w:rPr>
          <w:rFonts w:cs="Arial"/>
          <w:strike w:val="0"/>
          <w:sz w:val="22"/>
          <w:szCs w:val="22"/>
        </w:rPr>
        <w:t>Und so wird's gemacht:</w:t>
      </w:r>
    </w:p>
    <w:p w:rsidR="009E61A2" w:rsidRPr="003A0DAF" w:rsidRDefault="009E61A2" w:rsidP="002F6BF2">
      <w:pPr>
        <w:numPr>
          <w:ilvl w:val="0"/>
          <w:numId w:val="1"/>
        </w:numPr>
        <w:tabs>
          <w:tab w:val="left" w:pos="360"/>
        </w:tabs>
        <w:spacing w:line="240" w:lineRule="auto"/>
        <w:ind w:right="-1"/>
        <w:jc w:val="both"/>
        <w:rPr>
          <w:rFonts w:ascii="Arial" w:hAnsi="Arial" w:cs="Arial"/>
          <w:b/>
          <w:szCs w:val="22"/>
        </w:rPr>
      </w:pPr>
      <w:r w:rsidRPr="003A0DAF">
        <w:rPr>
          <w:rFonts w:ascii="Arial" w:hAnsi="Arial" w:cs="Arial"/>
          <w:szCs w:val="22"/>
        </w:rPr>
        <w:t xml:space="preserve">Selbsthilfeorganisationen im </w:t>
      </w:r>
      <w:r w:rsidRPr="00FC58FB">
        <w:rPr>
          <w:rFonts w:ascii="Arial" w:hAnsi="Arial" w:cs="Arial"/>
          <w:b/>
          <w:szCs w:val="22"/>
        </w:rPr>
        <w:t>Land Brandenburg</w:t>
      </w:r>
      <w:r w:rsidRPr="003A0DAF">
        <w:rPr>
          <w:rFonts w:ascii="Arial" w:hAnsi="Arial" w:cs="Arial"/>
          <w:szCs w:val="22"/>
        </w:rPr>
        <w:t xml:space="preserve"> füllen einen Gesamtantrag auf </w:t>
      </w:r>
      <w:r w:rsidR="00D214F4">
        <w:rPr>
          <w:rFonts w:ascii="Arial" w:hAnsi="Arial" w:cs="Arial"/>
          <w:szCs w:val="22"/>
        </w:rPr>
        <w:br/>
      </w:r>
      <w:r w:rsidR="00D54005" w:rsidRPr="003A0DAF">
        <w:rPr>
          <w:rFonts w:ascii="Arial" w:hAnsi="Arial" w:cs="Arial"/>
          <w:szCs w:val="22"/>
        </w:rPr>
        <w:t xml:space="preserve">kassenartenübergreifende </w:t>
      </w:r>
      <w:r w:rsidR="00CC7274">
        <w:rPr>
          <w:rFonts w:ascii="Arial" w:hAnsi="Arial" w:cs="Arial"/>
          <w:szCs w:val="22"/>
        </w:rPr>
        <w:t>Pauschal</w:t>
      </w:r>
      <w:r w:rsidR="00D54005" w:rsidRPr="003A0DAF">
        <w:rPr>
          <w:rFonts w:ascii="Arial" w:hAnsi="Arial" w:cs="Arial"/>
          <w:szCs w:val="22"/>
        </w:rPr>
        <w:t>förderung</w:t>
      </w:r>
      <w:r w:rsidRPr="003A0DAF">
        <w:rPr>
          <w:rFonts w:ascii="Arial" w:hAnsi="Arial" w:cs="Arial"/>
          <w:szCs w:val="22"/>
        </w:rPr>
        <w:t xml:space="preserve"> aus.</w:t>
      </w:r>
    </w:p>
    <w:p w:rsidR="00B635F8" w:rsidRDefault="009D165E" w:rsidP="002F6BF2">
      <w:pPr>
        <w:pStyle w:val="Default"/>
        <w:spacing w:after="120"/>
        <w:jc w:val="both"/>
        <w:rPr>
          <w:rFonts w:ascii="Arial" w:hAnsi="Arial" w:cs="Arial"/>
          <w:color w:val="auto"/>
          <w:w w:val="95"/>
          <w:sz w:val="22"/>
          <w:szCs w:val="22"/>
        </w:rPr>
      </w:pPr>
      <w:r w:rsidRPr="003A0DAF">
        <w:rPr>
          <w:rFonts w:ascii="Arial" w:hAnsi="Arial" w:cs="Arial"/>
          <w:color w:val="auto"/>
          <w:w w:val="95"/>
          <w:sz w:val="22"/>
          <w:szCs w:val="22"/>
        </w:rPr>
        <w:t>Laut</w:t>
      </w:r>
      <w:r w:rsidR="00B31F8E" w:rsidRPr="003A0DAF">
        <w:rPr>
          <w:rFonts w:ascii="Arial" w:hAnsi="Arial" w:cs="Arial"/>
          <w:color w:val="auto"/>
          <w:w w:val="95"/>
          <w:sz w:val="22"/>
          <w:szCs w:val="22"/>
        </w:rPr>
        <w:t xml:space="preserve"> Leitfaden zur Selbsthilfeförderung </w:t>
      </w:r>
      <w:r w:rsidRPr="003A0DAF">
        <w:rPr>
          <w:rFonts w:ascii="Arial" w:hAnsi="Arial" w:cs="Arial"/>
          <w:color w:val="auto"/>
          <w:w w:val="95"/>
          <w:sz w:val="22"/>
          <w:szCs w:val="22"/>
        </w:rPr>
        <w:t>werden „</w:t>
      </w:r>
      <w:r w:rsidRPr="003A0DAF">
        <w:rPr>
          <w:rFonts w:ascii="Arial" w:hAnsi="Arial" w:cs="Arial"/>
          <w:sz w:val="22"/>
          <w:szCs w:val="22"/>
        </w:rPr>
        <w:t xml:space="preserve">im Rahmen einer </w:t>
      </w:r>
      <w:r w:rsidR="00574719">
        <w:rPr>
          <w:rFonts w:ascii="Arial" w:hAnsi="Arial" w:cs="Arial"/>
          <w:sz w:val="22"/>
          <w:szCs w:val="22"/>
        </w:rPr>
        <w:t>Pauschal</w:t>
      </w:r>
      <w:r w:rsidRPr="003A0DAF">
        <w:rPr>
          <w:rFonts w:ascii="Arial" w:hAnsi="Arial" w:cs="Arial"/>
          <w:sz w:val="22"/>
          <w:szCs w:val="22"/>
        </w:rPr>
        <w:t>förderung … diese Selbsthilfestrukturen im Sinne einer Basisfinanzierung institutionell bezuschusst.“</w:t>
      </w:r>
      <w:r w:rsidR="00B31F8E" w:rsidRPr="003A0DAF">
        <w:rPr>
          <w:rFonts w:ascii="Arial" w:hAnsi="Arial" w:cs="Arial"/>
          <w:color w:val="auto"/>
          <w:w w:val="95"/>
          <w:sz w:val="22"/>
          <w:szCs w:val="22"/>
        </w:rPr>
        <w:t xml:space="preserve">. Diese </w:t>
      </w:r>
      <w:r w:rsidR="00D214F4">
        <w:rPr>
          <w:rFonts w:ascii="Arial" w:hAnsi="Arial" w:cs="Arial"/>
          <w:color w:val="auto"/>
          <w:w w:val="95"/>
          <w:sz w:val="22"/>
          <w:szCs w:val="22"/>
        </w:rPr>
        <w:br/>
      </w:r>
      <w:r w:rsidR="00B31F8E" w:rsidRPr="003A0DAF">
        <w:rPr>
          <w:rFonts w:ascii="Arial" w:hAnsi="Arial" w:cs="Arial"/>
          <w:color w:val="auto"/>
          <w:w w:val="95"/>
          <w:sz w:val="22"/>
          <w:szCs w:val="22"/>
        </w:rPr>
        <w:t xml:space="preserve">pauschalen Mittel werden der Selbsthilfe als </w:t>
      </w:r>
      <w:r w:rsidR="00B31F8E" w:rsidRPr="003A0DAF">
        <w:rPr>
          <w:rFonts w:ascii="Arial" w:hAnsi="Arial" w:cs="Arial"/>
          <w:b/>
          <w:color w:val="auto"/>
          <w:w w:val="95"/>
          <w:sz w:val="22"/>
          <w:szCs w:val="22"/>
        </w:rPr>
        <w:t>Zuschüsse</w:t>
      </w:r>
      <w:r w:rsidR="00B31F8E" w:rsidRPr="003A0DAF">
        <w:rPr>
          <w:rFonts w:ascii="Arial" w:hAnsi="Arial" w:cs="Arial"/>
          <w:color w:val="auto"/>
          <w:w w:val="95"/>
          <w:sz w:val="22"/>
          <w:szCs w:val="22"/>
        </w:rPr>
        <w:t xml:space="preserve"> zur Absicherung ihrer originären und </w:t>
      </w:r>
      <w:r w:rsidR="00D214F4">
        <w:rPr>
          <w:rFonts w:ascii="Arial" w:hAnsi="Arial" w:cs="Arial"/>
          <w:color w:val="auto"/>
          <w:w w:val="95"/>
          <w:sz w:val="22"/>
          <w:szCs w:val="22"/>
        </w:rPr>
        <w:br/>
      </w:r>
      <w:r w:rsidR="00B31F8E" w:rsidRPr="003A0DAF">
        <w:rPr>
          <w:rFonts w:ascii="Arial" w:hAnsi="Arial" w:cs="Arial"/>
          <w:color w:val="auto"/>
          <w:w w:val="95"/>
          <w:sz w:val="22"/>
          <w:szCs w:val="22"/>
        </w:rPr>
        <w:t xml:space="preserve">vielfältigen Selbsthilfearbeit und regelmäßig wiederkehrenden Aufwendungen zur Verfügung gestellt. </w:t>
      </w:r>
    </w:p>
    <w:p w:rsidR="003A0DAF" w:rsidRDefault="00B31F8E" w:rsidP="003A0DAF">
      <w:pPr>
        <w:pStyle w:val="Default"/>
        <w:spacing w:after="120" w:line="360" w:lineRule="auto"/>
        <w:rPr>
          <w:rFonts w:ascii="Arial" w:hAnsi="Arial" w:cs="Arial"/>
          <w:color w:val="auto"/>
          <w:w w:val="95"/>
          <w:sz w:val="22"/>
          <w:szCs w:val="22"/>
        </w:rPr>
      </w:pPr>
      <w:r w:rsidRPr="003A0DAF">
        <w:rPr>
          <w:rFonts w:ascii="Arial" w:hAnsi="Arial" w:cs="Arial"/>
          <w:color w:val="auto"/>
          <w:w w:val="95"/>
          <w:sz w:val="22"/>
          <w:szCs w:val="22"/>
        </w:rPr>
        <w:t>Darunter fallen insbesondere Aufwendungen</w:t>
      </w:r>
      <w:r w:rsidR="000A4B2E" w:rsidRPr="003A0DAF">
        <w:rPr>
          <w:rFonts w:ascii="Arial" w:hAnsi="Arial" w:cs="Arial"/>
          <w:color w:val="auto"/>
          <w:w w:val="95"/>
          <w:sz w:val="22"/>
          <w:szCs w:val="22"/>
        </w:rPr>
        <w:t xml:space="preserve"> für</w:t>
      </w:r>
    </w:p>
    <w:p w:rsidR="009D165E" w:rsidRPr="003A0DAF" w:rsidRDefault="009D165E" w:rsidP="003A0DAF">
      <w:pPr>
        <w:pStyle w:val="Default"/>
        <w:numPr>
          <w:ilvl w:val="0"/>
          <w:numId w:val="10"/>
        </w:numPr>
        <w:spacing w:after="120"/>
        <w:ind w:left="714" w:hanging="357"/>
        <w:rPr>
          <w:rFonts w:ascii="Arial" w:hAnsi="Arial" w:cs="Arial"/>
          <w:color w:val="auto"/>
          <w:sz w:val="22"/>
          <w:szCs w:val="22"/>
        </w:rPr>
      </w:pPr>
      <w:r w:rsidRPr="003A0DAF">
        <w:rPr>
          <w:rFonts w:ascii="Arial" w:hAnsi="Arial" w:cs="Arial"/>
          <w:color w:val="auto"/>
          <w:sz w:val="22"/>
          <w:szCs w:val="22"/>
        </w:rPr>
        <w:t xml:space="preserve">Raumkosten und Miete, </w:t>
      </w:r>
    </w:p>
    <w:p w:rsidR="00574719" w:rsidRDefault="009D165E" w:rsidP="003A0DAF">
      <w:pPr>
        <w:pStyle w:val="Default"/>
        <w:numPr>
          <w:ilvl w:val="0"/>
          <w:numId w:val="10"/>
        </w:numPr>
        <w:spacing w:after="120"/>
        <w:ind w:left="714" w:hanging="357"/>
        <w:rPr>
          <w:rFonts w:ascii="Arial" w:hAnsi="Arial" w:cs="Arial"/>
          <w:color w:val="auto"/>
          <w:sz w:val="22"/>
          <w:szCs w:val="22"/>
        </w:rPr>
      </w:pPr>
      <w:r w:rsidRPr="003A0DAF">
        <w:rPr>
          <w:rFonts w:ascii="Arial" w:hAnsi="Arial" w:cs="Arial"/>
          <w:color w:val="auto"/>
          <w:sz w:val="22"/>
          <w:szCs w:val="22"/>
        </w:rPr>
        <w:t>Büroausstattun</w:t>
      </w:r>
      <w:r w:rsidR="003A0DAF" w:rsidRPr="003A0DAF">
        <w:rPr>
          <w:rFonts w:ascii="Arial" w:hAnsi="Arial" w:cs="Arial"/>
          <w:color w:val="auto"/>
          <w:sz w:val="22"/>
          <w:szCs w:val="22"/>
        </w:rPr>
        <w:t xml:space="preserve">g und Sachkosten (z. B. PC, Drucker, </w:t>
      </w:r>
      <w:proofErr w:type="spellStart"/>
      <w:r w:rsidR="003A0DAF" w:rsidRPr="003A0DAF">
        <w:rPr>
          <w:rFonts w:ascii="Arial" w:hAnsi="Arial" w:cs="Arial"/>
          <w:color w:val="auto"/>
          <w:sz w:val="22"/>
          <w:szCs w:val="22"/>
        </w:rPr>
        <w:t>Beamer</w:t>
      </w:r>
      <w:proofErr w:type="spellEnd"/>
      <w:r w:rsidR="003A0DAF" w:rsidRPr="003A0DAF">
        <w:rPr>
          <w:rFonts w:ascii="Arial" w:hAnsi="Arial" w:cs="Arial"/>
          <w:color w:val="auto"/>
          <w:sz w:val="22"/>
          <w:szCs w:val="22"/>
        </w:rPr>
        <w:t>, Büro</w:t>
      </w:r>
      <w:r w:rsidRPr="003A0DAF">
        <w:rPr>
          <w:rFonts w:ascii="Arial" w:hAnsi="Arial" w:cs="Arial"/>
          <w:color w:val="auto"/>
          <w:sz w:val="22"/>
          <w:szCs w:val="22"/>
        </w:rPr>
        <w:t>möbel, Porto und Telefon, Ge</w:t>
      </w:r>
      <w:r w:rsidR="003A0DAF" w:rsidRPr="003A0DAF">
        <w:rPr>
          <w:rFonts w:ascii="Arial" w:hAnsi="Arial" w:cs="Arial"/>
          <w:color w:val="auto"/>
          <w:sz w:val="22"/>
          <w:szCs w:val="22"/>
        </w:rPr>
        <w:t>büh</w:t>
      </w:r>
      <w:r w:rsidRPr="003A0DAF">
        <w:rPr>
          <w:rFonts w:ascii="Arial" w:hAnsi="Arial" w:cs="Arial"/>
          <w:color w:val="auto"/>
          <w:sz w:val="22"/>
          <w:szCs w:val="22"/>
        </w:rPr>
        <w:t xml:space="preserve">ren für Online-Dienste), </w:t>
      </w:r>
    </w:p>
    <w:p w:rsidR="009D165E" w:rsidRPr="003A0DAF" w:rsidRDefault="009D165E" w:rsidP="003A0DAF">
      <w:pPr>
        <w:pStyle w:val="Default"/>
        <w:numPr>
          <w:ilvl w:val="0"/>
          <w:numId w:val="10"/>
        </w:numPr>
        <w:spacing w:after="120"/>
        <w:ind w:left="714" w:hanging="357"/>
        <w:rPr>
          <w:rFonts w:ascii="Arial" w:hAnsi="Arial" w:cs="Arial"/>
          <w:color w:val="auto"/>
          <w:sz w:val="22"/>
          <w:szCs w:val="22"/>
        </w:rPr>
      </w:pPr>
      <w:r w:rsidRPr="003A0DAF">
        <w:rPr>
          <w:rFonts w:ascii="Arial" w:hAnsi="Arial" w:cs="Arial"/>
          <w:color w:val="auto"/>
          <w:sz w:val="22"/>
          <w:szCs w:val="22"/>
        </w:rPr>
        <w:t xml:space="preserve">Regelmäßige Ausgaben für Internetauftritte/ Homepage, </w:t>
      </w:r>
    </w:p>
    <w:p w:rsidR="009D165E" w:rsidRPr="003A0DAF" w:rsidRDefault="009D165E" w:rsidP="003A0DAF">
      <w:pPr>
        <w:pStyle w:val="Default"/>
        <w:numPr>
          <w:ilvl w:val="0"/>
          <w:numId w:val="10"/>
        </w:numPr>
        <w:spacing w:after="120"/>
        <w:ind w:left="714" w:hanging="357"/>
        <w:rPr>
          <w:rFonts w:ascii="Arial" w:hAnsi="Arial" w:cs="Arial"/>
          <w:color w:val="auto"/>
          <w:sz w:val="22"/>
          <w:szCs w:val="22"/>
        </w:rPr>
      </w:pPr>
      <w:r w:rsidRPr="003A0DAF">
        <w:rPr>
          <w:rFonts w:ascii="Arial" w:hAnsi="Arial" w:cs="Arial"/>
          <w:color w:val="auto"/>
          <w:sz w:val="22"/>
          <w:szCs w:val="22"/>
        </w:rPr>
        <w:t>Regelmäßig ers</w:t>
      </w:r>
      <w:r w:rsidR="003A0DAF" w:rsidRPr="003A0DAF">
        <w:rPr>
          <w:rFonts w:ascii="Arial" w:hAnsi="Arial" w:cs="Arial"/>
          <w:color w:val="auto"/>
          <w:sz w:val="22"/>
          <w:szCs w:val="22"/>
        </w:rPr>
        <w:t>cheinende Medien (z. B. Mitglie</w:t>
      </w:r>
      <w:r w:rsidRPr="003A0DAF">
        <w:rPr>
          <w:rFonts w:ascii="Arial" w:hAnsi="Arial" w:cs="Arial"/>
          <w:color w:val="auto"/>
          <w:sz w:val="22"/>
          <w:szCs w:val="22"/>
        </w:rPr>
        <w:t xml:space="preserve">derzeitschriften) einschließlich deren Verteilung, </w:t>
      </w:r>
    </w:p>
    <w:p w:rsidR="009D165E" w:rsidRPr="003A0DAF" w:rsidRDefault="009D165E" w:rsidP="003A0DAF">
      <w:pPr>
        <w:pStyle w:val="Default"/>
        <w:numPr>
          <w:ilvl w:val="0"/>
          <w:numId w:val="10"/>
        </w:numPr>
        <w:spacing w:after="120"/>
        <w:ind w:left="714" w:hanging="357"/>
        <w:rPr>
          <w:rFonts w:ascii="Arial" w:hAnsi="Arial" w:cs="Arial"/>
          <w:color w:val="auto"/>
          <w:sz w:val="22"/>
          <w:szCs w:val="22"/>
        </w:rPr>
      </w:pPr>
      <w:r w:rsidRPr="003A0DAF">
        <w:rPr>
          <w:rFonts w:ascii="Arial" w:hAnsi="Arial" w:cs="Arial"/>
          <w:color w:val="auto"/>
          <w:sz w:val="22"/>
          <w:szCs w:val="22"/>
        </w:rPr>
        <w:lastRenderedPageBreak/>
        <w:t>Schulungen oder Fortbildungen, die auf die Befähigung zur Organisations- und Ver</w:t>
      </w:r>
      <w:r w:rsidR="00574719">
        <w:rPr>
          <w:rFonts w:ascii="Arial" w:hAnsi="Arial" w:cs="Arial"/>
          <w:color w:val="auto"/>
          <w:sz w:val="22"/>
          <w:szCs w:val="22"/>
        </w:rPr>
        <w:t>bands</w:t>
      </w:r>
      <w:r w:rsidRPr="003A0DAF">
        <w:rPr>
          <w:rFonts w:ascii="Arial" w:hAnsi="Arial" w:cs="Arial"/>
          <w:color w:val="auto"/>
          <w:sz w:val="22"/>
          <w:szCs w:val="22"/>
        </w:rPr>
        <w:t>arbeit sowie auf administrativ</w:t>
      </w:r>
      <w:r w:rsidR="00574719">
        <w:rPr>
          <w:rFonts w:ascii="Arial" w:hAnsi="Arial" w:cs="Arial"/>
          <w:color w:val="auto"/>
          <w:sz w:val="22"/>
          <w:szCs w:val="22"/>
        </w:rPr>
        <w:t>e Tätigkeiten ab</w:t>
      </w:r>
      <w:r w:rsidRPr="003A0DAF">
        <w:rPr>
          <w:rFonts w:ascii="Arial" w:hAnsi="Arial" w:cs="Arial"/>
          <w:color w:val="auto"/>
          <w:sz w:val="22"/>
          <w:szCs w:val="22"/>
        </w:rPr>
        <w:t>zie</w:t>
      </w:r>
      <w:r w:rsidR="003A0DAF" w:rsidRPr="003A0DAF">
        <w:rPr>
          <w:rFonts w:ascii="Arial" w:hAnsi="Arial" w:cs="Arial"/>
          <w:color w:val="auto"/>
          <w:sz w:val="22"/>
          <w:szCs w:val="22"/>
        </w:rPr>
        <w:t>len (z. B. kaufmännische Weiter</w:t>
      </w:r>
      <w:r w:rsidRPr="003A0DAF">
        <w:rPr>
          <w:rFonts w:ascii="Arial" w:hAnsi="Arial" w:cs="Arial"/>
          <w:color w:val="auto"/>
          <w:sz w:val="22"/>
          <w:szCs w:val="22"/>
        </w:rPr>
        <w:t>bildungen, Weiterbildung</w:t>
      </w:r>
      <w:r w:rsidR="003A0DAF" w:rsidRPr="003A0DAF">
        <w:rPr>
          <w:rFonts w:ascii="Arial" w:hAnsi="Arial" w:cs="Arial"/>
          <w:color w:val="auto"/>
          <w:sz w:val="22"/>
          <w:szCs w:val="22"/>
        </w:rPr>
        <w:t>en zum Vereinsrecht, PC-Schulun</w:t>
      </w:r>
      <w:r w:rsidRPr="003A0DAF">
        <w:rPr>
          <w:rFonts w:ascii="Arial" w:hAnsi="Arial" w:cs="Arial"/>
          <w:color w:val="auto"/>
          <w:sz w:val="22"/>
          <w:szCs w:val="22"/>
        </w:rPr>
        <w:t>gen), einschließlich Veranstaltungs-, Teilnah</w:t>
      </w:r>
      <w:r w:rsidR="003A0DAF">
        <w:rPr>
          <w:rFonts w:ascii="Arial" w:hAnsi="Arial" w:cs="Arial"/>
          <w:color w:val="auto"/>
          <w:sz w:val="22"/>
          <w:szCs w:val="22"/>
        </w:rPr>
        <w:t>me</w:t>
      </w:r>
      <w:r w:rsidRPr="003A0DAF">
        <w:rPr>
          <w:rFonts w:ascii="Arial" w:hAnsi="Arial" w:cs="Arial"/>
          <w:color w:val="auto"/>
          <w:sz w:val="22"/>
          <w:szCs w:val="22"/>
        </w:rPr>
        <w:t xml:space="preserve">gebühren, Fahrt- und Übernachtungskosten, </w:t>
      </w:r>
    </w:p>
    <w:p w:rsidR="00574719" w:rsidRDefault="009D165E" w:rsidP="003A0DAF">
      <w:pPr>
        <w:pStyle w:val="Default"/>
        <w:numPr>
          <w:ilvl w:val="0"/>
          <w:numId w:val="10"/>
        </w:numPr>
        <w:spacing w:after="120"/>
        <w:ind w:left="714" w:hanging="357"/>
        <w:rPr>
          <w:rFonts w:ascii="Arial" w:hAnsi="Arial" w:cs="Arial"/>
          <w:color w:val="auto"/>
          <w:sz w:val="22"/>
          <w:szCs w:val="22"/>
        </w:rPr>
      </w:pPr>
      <w:r w:rsidRPr="003A0DAF">
        <w:rPr>
          <w:rFonts w:ascii="Arial" w:hAnsi="Arial" w:cs="Arial"/>
          <w:color w:val="auto"/>
          <w:sz w:val="22"/>
          <w:szCs w:val="22"/>
        </w:rPr>
        <w:t xml:space="preserve">Tagungs- und Kongressbesuche, </w:t>
      </w:r>
    </w:p>
    <w:p w:rsidR="009D165E" w:rsidRPr="003A0DAF" w:rsidRDefault="009D165E" w:rsidP="003A0DAF">
      <w:pPr>
        <w:pStyle w:val="Default"/>
        <w:numPr>
          <w:ilvl w:val="0"/>
          <w:numId w:val="10"/>
        </w:numPr>
        <w:spacing w:after="120"/>
        <w:ind w:left="714" w:hanging="357"/>
        <w:rPr>
          <w:rFonts w:ascii="Arial" w:hAnsi="Arial" w:cs="Arial"/>
          <w:color w:val="auto"/>
          <w:sz w:val="22"/>
          <w:szCs w:val="22"/>
        </w:rPr>
      </w:pPr>
      <w:r w:rsidRPr="003A0DAF">
        <w:rPr>
          <w:rFonts w:ascii="Arial" w:hAnsi="Arial" w:cs="Arial"/>
          <w:color w:val="auto"/>
          <w:sz w:val="22"/>
          <w:szCs w:val="22"/>
        </w:rPr>
        <w:t>Reisekost</w:t>
      </w:r>
      <w:r w:rsidR="004B4B5A">
        <w:rPr>
          <w:rFonts w:ascii="Arial" w:hAnsi="Arial" w:cs="Arial"/>
          <w:color w:val="auto"/>
          <w:sz w:val="22"/>
          <w:szCs w:val="22"/>
        </w:rPr>
        <w:t>en im Rahmen regionaler Vergabe</w:t>
      </w:r>
      <w:r w:rsidRPr="003A0DAF">
        <w:rPr>
          <w:rFonts w:ascii="Arial" w:hAnsi="Arial" w:cs="Arial"/>
          <w:color w:val="auto"/>
          <w:sz w:val="22"/>
          <w:szCs w:val="22"/>
        </w:rPr>
        <w:t xml:space="preserve">sitzungen, </w:t>
      </w:r>
    </w:p>
    <w:p w:rsidR="009D165E" w:rsidRPr="003A0DAF" w:rsidRDefault="009D165E" w:rsidP="003A0DAF">
      <w:pPr>
        <w:pStyle w:val="Default"/>
        <w:numPr>
          <w:ilvl w:val="0"/>
          <w:numId w:val="10"/>
        </w:numPr>
        <w:spacing w:after="120"/>
        <w:ind w:left="714" w:hanging="357"/>
        <w:rPr>
          <w:rFonts w:ascii="Arial" w:hAnsi="Arial" w:cs="Arial"/>
          <w:color w:val="auto"/>
          <w:sz w:val="22"/>
          <w:szCs w:val="22"/>
        </w:rPr>
      </w:pPr>
      <w:r w:rsidRPr="003A0DAF">
        <w:rPr>
          <w:rFonts w:ascii="Arial" w:hAnsi="Arial" w:cs="Arial"/>
          <w:color w:val="auto"/>
          <w:sz w:val="22"/>
          <w:szCs w:val="22"/>
        </w:rPr>
        <w:t>Durchführung von satzungsrecht</w:t>
      </w:r>
      <w:r w:rsidR="003A0DAF" w:rsidRPr="003A0DAF">
        <w:rPr>
          <w:rFonts w:ascii="Arial" w:hAnsi="Arial" w:cs="Arial"/>
          <w:color w:val="auto"/>
          <w:sz w:val="22"/>
          <w:szCs w:val="22"/>
        </w:rPr>
        <w:t>lich erforderli</w:t>
      </w:r>
      <w:r w:rsidRPr="003A0DAF">
        <w:rPr>
          <w:rFonts w:ascii="Arial" w:hAnsi="Arial" w:cs="Arial"/>
          <w:color w:val="auto"/>
          <w:sz w:val="22"/>
          <w:szCs w:val="22"/>
        </w:rPr>
        <w:t>chen Gremiensitzungen einschließlich Veranstaltungs-, Teilnahmegebühren, Fahrt- und Übernachtungskosten</w:t>
      </w:r>
      <w:r w:rsidRPr="003A0DAF">
        <w:rPr>
          <w:rStyle w:val="Funotenzeichen"/>
          <w:rFonts w:cs="Arial"/>
          <w:color w:val="auto"/>
          <w:sz w:val="22"/>
          <w:szCs w:val="22"/>
        </w:rPr>
        <w:footnoteReference w:id="1"/>
      </w:r>
      <w:r w:rsidRPr="003A0DAF">
        <w:rPr>
          <w:rFonts w:ascii="Arial" w:hAnsi="Arial" w:cs="Arial"/>
          <w:color w:val="auto"/>
          <w:sz w:val="22"/>
          <w:szCs w:val="22"/>
        </w:rPr>
        <w:t xml:space="preserve">, </w:t>
      </w:r>
    </w:p>
    <w:p w:rsidR="009D165E" w:rsidRPr="003A0DAF" w:rsidRDefault="009D165E" w:rsidP="003A0DAF">
      <w:pPr>
        <w:pStyle w:val="Default"/>
        <w:numPr>
          <w:ilvl w:val="0"/>
          <w:numId w:val="10"/>
        </w:numPr>
        <w:spacing w:after="120"/>
        <w:ind w:left="714" w:hanging="357"/>
        <w:rPr>
          <w:rFonts w:ascii="Arial" w:hAnsi="Arial" w:cs="Arial"/>
          <w:color w:val="auto"/>
          <w:sz w:val="22"/>
          <w:szCs w:val="22"/>
        </w:rPr>
      </w:pPr>
      <w:r w:rsidRPr="003A0DAF">
        <w:rPr>
          <w:rFonts w:ascii="Arial" w:hAnsi="Arial" w:cs="Arial"/>
          <w:color w:val="auto"/>
          <w:sz w:val="22"/>
          <w:szCs w:val="22"/>
        </w:rPr>
        <w:t>Per</w:t>
      </w:r>
      <w:r w:rsidR="004B4B5A">
        <w:rPr>
          <w:rFonts w:ascii="Arial" w:hAnsi="Arial" w:cs="Arial"/>
          <w:color w:val="auto"/>
          <w:sz w:val="22"/>
          <w:szCs w:val="22"/>
        </w:rPr>
        <w:t>sonalausgaben (Anträge, die aus</w:t>
      </w:r>
      <w:r w:rsidRPr="003A0DAF">
        <w:rPr>
          <w:rFonts w:ascii="Arial" w:hAnsi="Arial" w:cs="Arial"/>
          <w:color w:val="auto"/>
          <w:sz w:val="22"/>
          <w:szCs w:val="22"/>
        </w:rPr>
        <w:t xml:space="preserve">schließlich auf Personalstellenförderung lauten, können nicht berücksichtigt werden). </w:t>
      </w:r>
    </w:p>
    <w:p w:rsidR="009D165E" w:rsidRPr="003A0DAF" w:rsidRDefault="009D165E" w:rsidP="003A0DAF">
      <w:pPr>
        <w:pStyle w:val="Default"/>
        <w:spacing w:after="120" w:line="360" w:lineRule="auto"/>
        <w:rPr>
          <w:rFonts w:ascii="Arial" w:hAnsi="Arial" w:cs="Arial"/>
          <w:color w:val="auto"/>
          <w:sz w:val="22"/>
          <w:szCs w:val="22"/>
        </w:rPr>
      </w:pPr>
    </w:p>
    <w:p w:rsidR="009D165E" w:rsidRPr="003A0DAF" w:rsidRDefault="009D165E" w:rsidP="003A0DAF">
      <w:pPr>
        <w:pStyle w:val="Default"/>
        <w:spacing w:after="120" w:line="360" w:lineRule="auto"/>
        <w:rPr>
          <w:rFonts w:ascii="Arial" w:hAnsi="Arial" w:cs="Arial"/>
          <w:color w:val="auto"/>
          <w:sz w:val="22"/>
          <w:szCs w:val="22"/>
        </w:rPr>
      </w:pPr>
      <w:r w:rsidRPr="002F6BF2">
        <w:rPr>
          <w:rFonts w:ascii="Arial" w:hAnsi="Arial" w:cs="Arial"/>
          <w:b/>
          <w:color w:val="auto"/>
          <w:sz w:val="22"/>
          <w:szCs w:val="22"/>
        </w:rPr>
        <w:t xml:space="preserve">Nicht </w:t>
      </w:r>
      <w:r w:rsidRPr="003A0DAF">
        <w:rPr>
          <w:rFonts w:ascii="Arial" w:hAnsi="Arial" w:cs="Arial"/>
          <w:color w:val="auto"/>
          <w:sz w:val="22"/>
          <w:szCs w:val="22"/>
        </w:rPr>
        <w:t>gefördert werden:</w:t>
      </w:r>
    </w:p>
    <w:p w:rsidR="009D165E" w:rsidRPr="003A0DAF" w:rsidRDefault="009D165E" w:rsidP="002F6BF2">
      <w:pPr>
        <w:pStyle w:val="Default"/>
        <w:numPr>
          <w:ilvl w:val="0"/>
          <w:numId w:val="10"/>
        </w:numPr>
        <w:spacing w:after="120"/>
        <w:ind w:left="714" w:hanging="357"/>
        <w:jc w:val="both"/>
        <w:rPr>
          <w:rFonts w:ascii="Arial" w:hAnsi="Arial" w:cs="Arial"/>
          <w:color w:val="auto"/>
          <w:sz w:val="22"/>
          <w:szCs w:val="22"/>
        </w:rPr>
      </w:pPr>
      <w:r w:rsidRPr="003A0DAF">
        <w:rPr>
          <w:rFonts w:ascii="Arial" w:hAnsi="Arial" w:cs="Arial"/>
          <w:color w:val="auto"/>
          <w:sz w:val="22"/>
          <w:szCs w:val="22"/>
        </w:rPr>
        <w:t>Ausgaben, die sich nicht auf gesundheitsbezogene Maßnahmen und Aktivitäten im Sinne des § 20</w:t>
      </w:r>
      <w:r w:rsidR="00D214F4">
        <w:rPr>
          <w:rFonts w:ascii="Arial" w:hAnsi="Arial" w:cs="Arial"/>
          <w:color w:val="auto"/>
          <w:sz w:val="22"/>
          <w:szCs w:val="22"/>
        </w:rPr>
        <w:t>h</w:t>
      </w:r>
      <w:r w:rsidRPr="003A0DAF">
        <w:rPr>
          <w:rFonts w:ascii="Arial" w:hAnsi="Arial" w:cs="Arial"/>
          <w:color w:val="auto"/>
          <w:sz w:val="22"/>
          <w:szCs w:val="22"/>
        </w:rPr>
        <w:t xml:space="preserve"> SGB V ausrichten (z. B. „selbsthilfeferne“ Freizeitaktivitäten oder Angebote, die sich an den sozialen Belangen bestimmter Personenkreise ausrichten wie Alleinerziehende oder Senioren, Bürger-, Stadtteil-, Verkehrs- und Umweltinitiativen), </w:t>
      </w:r>
    </w:p>
    <w:p w:rsidR="00574719" w:rsidRDefault="009D165E" w:rsidP="002F6BF2">
      <w:pPr>
        <w:pStyle w:val="Default"/>
        <w:numPr>
          <w:ilvl w:val="0"/>
          <w:numId w:val="10"/>
        </w:numPr>
        <w:spacing w:after="120"/>
        <w:ind w:left="714" w:hanging="357"/>
        <w:jc w:val="both"/>
        <w:rPr>
          <w:rFonts w:ascii="Arial" w:hAnsi="Arial" w:cs="Arial"/>
          <w:color w:val="auto"/>
          <w:sz w:val="22"/>
          <w:szCs w:val="22"/>
        </w:rPr>
      </w:pPr>
      <w:r w:rsidRPr="003A0DAF">
        <w:rPr>
          <w:rFonts w:ascii="Arial" w:hAnsi="Arial" w:cs="Arial"/>
          <w:color w:val="auto"/>
          <w:sz w:val="22"/>
          <w:szCs w:val="22"/>
        </w:rPr>
        <w:t xml:space="preserve">Finanzierung von Studien, die ausschließlich der Erforschung von Krankheiten und ihrer Ursachen dienen (Grundlagenforschung), </w:t>
      </w:r>
    </w:p>
    <w:p w:rsidR="009D165E" w:rsidRPr="003A0DAF" w:rsidRDefault="009D165E" w:rsidP="002F6BF2">
      <w:pPr>
        <w:pStyle w:val="Default"/>
        <w:numPr>
          <w:ilvl w:val="0"/>
          <w:numId w:val="10"/>
        </w:numPr>
        <w:spacing w:after="120"/>
        <w:ind w:left="714" w:hanging="357"/>
        <w:jc w:val="both"/>
        <w:rPr>
          <w:rFonts w:ascii="Arial" w:hAnsi="Arial" w:cs="Arial"/>
          <w:color w:val="auto"/>
          <w:sz w:val="22"/>
          <w:szCs w:val="22"/>
        </w:rPr>
      </w:pPr>
      <w:r w:rsidRPr="003A0DAF">
        <w:rPr>
          <w:rFonts w:ascii="Arial" w:hAnsi="Arial" w:cs="Arial"/>
          <w:color w:val="auto"/>
          <w:sz w:val="22"/>
          <w:szCs w:val="22"/>
        </w:rPr>
        <w:t xml:space="preserve">Pauschale Aufwandsentschädigungen und Bezuschussung von Beiratstätigkeiten, </w:t>
      </w:r>
    </w:p>
    <w:p w:rsidR="009D165E" w:rsidRPr="003A0DAF" w:rsidRDefault="009D165E" w:rsidP="002F6BF2">
      <w:pPr>
        <w:pStyle w:val="Default"/>
        <w:numPr>
          <w:ilvl w:val="0"/>
          <w:numId w:val="10"/>
        </w:numPr>
        <w:spacing w:after="120"/>
        <w:ind w:left="714" w:hanging="357"/>
        <w:jc w:val="both"/>
        <w:rPr>
          <w:rFonts w:ascii="Arial" w:hAnsi="Arial" w:cs="Arial"/>
          <w:color w:val="auto"/>
          <w:sz w:val="22"/>
          <w:szCs w:val="22"/>
        </w:rPr>
      </w:pPr>
      <w:r w:rsidRPr="003A0DAF">
        <w:rPr>
          <w:rFonts w:ascii="Arial" w:hAnsi="Arial" w:cs="Arial"/>
          <w:color w:val="auto"/>
          <w:sz w:val="22"/>
          <w:szCs w:val="22"/>
        </w:rPr>
        <w:t xml:space="preserve">Anteilige Raum- und Mietkosten von Privaträumen. </w:t>
      </w:r>
    </w:p>
    <w:p w:rsidR="009D165E" w:rsidRPr="003A0DAF" w:rsidRDefault="009D165E" w:rsidP="002F6BF2">
      <w:pPr>
        <w:pStyle w:val="Default"/>
        <w:numPr>
          <w:ilvl w:val="0"/>
          <w:numId w:val="10"/>
        </w:numPr>
        <w:spacing w:after="120"/>
        <w:ind w:left="714" w:hanging="357"/>
        <w:jc w:val="both"/>
        <w:rPr>
          <w:rFonts w:ascii="Arial" w:hAnsi="Arial" w:cs="Arial"/>
          <w:color w:val="auto"/>
          <w:sz w:val="22"/>
          <w:szCs w:val="22"/>
        </w:rPr>
      </w:pPr>
      <w:r w:rsidRPr="003A0DAF">
        <w:rPr>
          <w:rFonts w:ascii="Arial" w:hAnsi="Arial" w:cs="Arial"/>
          <w:color w:val="auto"/>
          <w:sz w:val="22"/>
          <w:szCs w:val="22"/>
        </w:rPr>
        <w:t xml:space="preserve">Angebote, die zu den Leistungen der GKV nach anderen Rechtsgrundlagen gehören, </w:t>
      </w:r>
      <w:r w:rsidR="00721596">
        <w:rPr>
          <w:rFonts w:ascii="Arial" w:hAnsi="Arial" w:cs="Arial"/>
          <w:color w:val="auto"/>
          <w:sz w:val="22"/>
          <w:szCs w:val="22"/>
        </w:rPr>
        <w:t xml:space="preserve">wie </w:t>
      </w:r>
      <w:r w:rsidRPr="003A0DAF">
        <w:rPr>
          <w:rFonts w:ascii="Arial" w:hAnsi="Arial" w:cs="Arial"/>
          <w:color w:val="auto"/>
          <w:sz w:val="22"/>
          <w:szCs w:val="22"/>
        </w:rPr>
        <w:t xml:space="preserve">z. B.: </w:t>
      </w:r>
    </w:p>
    <w:p w:rsidR="009D165E" w:rsidRPr="003A0DAF" w:rsidRDefault="009D165E" w:rsidP="00721596">
      <w:pPr>
        <w:pStyle w:val="Default"/>
        <w:numPr>
          <w:ilvl w:val="1"/>
          <w:numId w:val="10"/>
        </w:numPr>
        <w:spacing w:after="120"/>
        <w:rPr>
          <w:rFonts w:ascii="Arial" w:hAnsi="Arial" w:cs="Arial"/>
          <w:color w:val="auto"/>
          <w:sz w:val="22"/>
          <w:szCs w:val="22"/>
        </w:rPr>
      </w:pPr>
      <w:r w:rsidRPr="003A0DAF">
        <w:rPr>
          <w:rFonts w:ascii="Arial" w:hAnsi="Arial" w:cs="Arial"/>
          <w:color w:val="auto"/>
          <w:sz w:val="22"/>
          <w:szCs w:val="22"/>
        </w:rPr>
        <w:t xml:space="preserve">Patientenschulungsmaßnahmen, </w:t>
      </w:r>
    </w:p>
    <w:p w:rsidR="009D165E" w:rsidRPr="003A0DAF" w:rsidRDefault="009D165E" w:rsidP="00721596">
      <w:pPr>
        <w:pStyle w:val="Default"/>
        <w:numPr>
          <w:ilvl w:val="1"/>
          <w:numId w:val="10"/>
        </w:numPr>
        <w:spacing w:after="120"/>
        <w:rPr>
          <w:rFonts w:ascii="Arial" w:hAnsi="Arial" w:cs="Arial"/>
          <w:color w:val="auto"/>
          <w:sz w:val="22"/>
          <w:szCs w:val="22"/>
        </w:rPr>
      </w:pPr>
      <w:r w:rsidRPr="003A0DAF">
        <w:rPr>
          <w:rFonts w:ascii="Arial" w:hAnsi="Arial" w:cs="Arial"/>
          <w:color w:val="auto"/>
          <w:sz w:val="22"/>
          <w:szCs w:val="22"/>
        </w:rPr>
        <w:t xml:space="preserve">Funktionstraining und Rehabilitationssport, </w:t>
      </w:r>
    </w:p>
    <w:p w:rsidR="009D165E" w:rsidRPr="003A0DAF" w:rsidRDefault="009D165E" w:rsidP="00721596">
      <w:pPr>
        <w:pStyle w:val="Default"/>
        <w:numPr>
          <w:ilvl w:val="1"/>
          <w:numId w:val="10"/>
        </w:numPr>
        <w:spacing w:after="120"/>
        <w:rPr>
          <w:rFonts w:ascii="Arial" w:hAnsi="Arial" w:cs="Arial"/>
          <w:color w:val="auto"/>
          <w:sz w:val="22"/>
          <w:szCs w:val="22"/>
        </w:rPr>
      </w:pPr>
      <w:r w:rsidRPr="003A0DAF">
        <w:rPr>
          <w:rFonts w:ascii="Arial" w:hAnsi="Arial" w:cs="Arial"/>
          <w:color w:val="auto"/>
          <w:sz w:val="22"/>
          <w:szCs w:val="22"/>
        </w:rPr>
        <w:t xml:space="preserve">Nachsorgemaßnahmen gemäß § 43 SGB V, </w:t>
      </w:r>
    </w:p>
    <w:p w:rsidR="009D165E" w:rsidRPr="003A0DAF" w:rsidRDefault="009D165E" w:rsidP="00721596">
      <w:pPr>
        <w:pStyle w:val="Default"/>
        <w:numPr>
          <w:ilvl w:val="1"/>
          <w:numId w:val="10"/>
        </w:numPr>
        <w:spacing w:after="120"/>
        <w:rPr>
          <w:rFonts w:ascii="Arial" w:hAnsi="Arial" w:cs="Arial"/>
          <w:color w:val="auto"/>
          <w:sz w:val="22"/>
          <w:szCs w:val="22"/>
        </w:rPr>
      </w:pPr>
      <w:r w:rsidRPr="003A0DAF">
        <w:rPr>
          <w:rFonts w:ascii="Arial" w:hAnsi="Arial" w:cs="Arial"/>
          <w:color w:val="auto"/>
          <w:sz w:val="22"/>
          <w:szCs w:val="22"/>
        </w:rPr>
        <w:t xml:space="preserve">Leistungen zur Früherkennung und Frühförderung (§ 30 SGB IX), </w:t>
      </w:r>
    </w:p>
    <w:p w:rsidR="009D165E" w:rsidRPr="003A0DAF" w:rsidRDefault="009D165E" w:rsidP="00721596">
      <w:pPr>
        <w:pStyle w:val="Default"/>
        <w:numPr>
          <w:ilvl w:val="1"/>
          <w:numId w:val="10"/>
        </w:numPr>
        <w:spacing w:after="120"/>
        <w:rPr>
          <w:rFonts w:ascii="Arial" w:hAnsi="Arial" w:cs="Arial"/>
          <w:color w:val="auto"/>
          <w:sz w:val="22"/>
          <w:szCs w:val="22"/>
        </w:rPr>
      </w:pPr>
      <w:r w:rsidRPr="003A0DAF">
        <w:rPr>
          <w:rFonts w:ascii="Arial" w:hAnsi="Arial" w:cs="Arial"/>
          <w:color w:val="auto"/>
          <w:sz w:val="22"/>
          <w:szCs w:val="22"/>
        </w:rPr>
        <w:t xml:space="preserve">Soziotherapie (§ 37a SGB V), </w:t>
      </w:r>
    </w:p>
    <w:p w:rsidR="009D165E" w:rsidRPr="003A0DAF" w:rsidRDefault="009D165E" w:rsidP="00721596">
      <w:pPr>
        <w:pStyle w:val="Default"/>
        <w:numPr>
          <w:ilvl w:val="1"/>
          <w:numId w:val="10"/>
        </w:numPr>
        <w:spacing w:after="120"/>
        <w:rPr>
          <w:rFonts w:ascii="Arial" w:hAnsi="Arial" w:cs="Arial"/>
          <w:color w:val="auto"/>
          <w:sz w:val="22"/>
          <w:szCs w:val="22"/>
        </w:rPr>
      </w:pPr>
      <w:r w:rsidRPr="003A0DAF">
        <w:rPr>
          <w:rFonts w:ascii="Arial" w:hAnsi="Arial" w:cs="Arial"/>
          <w:color w:val="auto"/>
          <w:sz w:val="22"/>
          <w:szCs w:val="22"/>
        </w:rPr>
        <w:t xml:space="preserve">Therapiegruppen gemäß §§ 27 ff. SGB V (z. B. Psychotherapie, Verhaltens-, Gesprächstherapie, Ergotherapie), </w:t>
      </w:r>
    </w:p>
    <w:p w:rsidR="009D165E" w:rsidRPr="003A0DAF" w:rsidRDefault="009D165E" w:rsidP="00721596">
      <w:pPr>
        <w:pStyle w:val="Default"/>
        <w:numPr>
          <w:ilvl w:val="1"/>
          <w:numId w:val="10"/>
        </w:numPr>
        <w:spacing w:after="120"/>
        <w:rPr>
          <w:rFonts w:ascii="Arial" w:hAnsi="Arial" w:cs="Arial"/>
          <w:color w:val="auto"/>
          <w:sz w:val="22"/>
          <w:szCs w:val="22"/>
        </w:rPr>
      </w:pPr>
      <w:r w:rsidRPr="003A0DAF">
        <w:rPr>
          <w:rFonts w:ascii="Arial" w:hAnsi="Arial" w:cs="Arial"/>
          <w:color w:val="auto"/>
          <w:sz w:val="22"/>
          <w:szCs w:val="22"/>
        </w:rPr>
        <w:t xml:space="preserve">Primärpräventive Maßnahmen/Präventionskurse (§ 20 SGB V). </w:t>
      </w:r>
    </w:p>
    <w:p w:rsidR="008A4809" w:rsidRPr="003A0DAF" w:rsidRDefault="008A4809" w:rsidP="003A0DAF">
      <w:pPr>
        <w:pStyle w:val="Default"/>
        <w:spacing w:after="120"/>
        <w:ind w:left="714"/>
        <w:rPr>
          <w:rFonts w:ascii="Arial" w:hAnsi="Arial" w:cs="Arial"/>
          <w:color w:val="auto"/>
          <w:sz w:val="22"/>
          <w:szCs w:val="22"/>
        </w:rPr>
      </w:pPr>
    </w:p>
    <w:p w:rsidR="009E61A2" w:rsidRPr="003A0DAF" w:rsidRDefault="009E61A2" w:rsidP="002F6BF2">
      <w:pPr>
        <w:numPr>
          <w:ilvl w:val="0"/>
          <w:numId w:val="1"/>
        </w:numPr>
        <w:tabs>
          <w:tab w:val="left" w:pos="360"/>
        </w:tabs>
        <w:spacing w:line="240" w:lineRule="auto"/>
        <w:ind w:right="-1"/>
        <w:jc w:val="both"/>
        <w:rPr>
          <w:rFonts w:ascii="Arial" w:hAnsi="Arial" w:cs="Arial"/>
          <w:szCs w:val="22"/>
        </w:rPr>
      </w:pPr>
      <w:r w:rsidRPr="003A0DAF">
        <w:rPr>
          <w:rFonts w:ascii="Arial" w:hAnsi="Arial" w:cs="Arial"/>
          <w:szCs w:val="22"/>
        </w:rPr>
        <w:t xml:space="preserve">In diesem Gesamtantrag wird die Gesamtsumme der beantragten </w:t>
      </w:r>
      <w:r w:rsidR="00D54005" w:rsidRPr="003A0DAF">
        <w:rPr>
          <w:rFonts w:ascii="Arial" w:hAnsi="Arial" w:cs="Arial"/>
          <w:szCs w:val="22"/>
        </w:rPr>
        <w:t xml:space="preserve">kassenartenübergreifende </w:t>
      </w:r>
      <w:r w:rsidR="00CC7274">
        <w:rPr>
          <w:rFonts w:ascii="Arial" w:hAnsi="Arial" w:cs="Arial"/>
          <w:szCs w:val="22"/>
        </w:rPr>
        <w:t>Pauschal</w:t>
      </w:r>
      <w:r w:rsidR="00D54005" w:rsidRPr="003A0DAF">
        <w:rPr>
          <w:rFonts w:ascii="Arial" w:hAnsi="Arial" w:cs="Arial"/>
          <w:szCs w:val="22"/>
        </w:rPr>
        <w:t>förderung</w:t>
      </w:r>
      <w:r w:rsidRPr="003A0DAF">
        <w:rPr>
          <w:rFonts w:ascii="Arial" w:hAnsi="Arial" w:cs="Arial"/>
          <w:szCs w:val="22"/>
        </w:rPr>
        <w:t xml:space="preserve"> ausgewiesen. Eine Aufschlüsselung nach Kassen(arten) ist nicht erforderlich.</w:t>
      </w:r>
    </w:p>
    <w:p w:rsidR="009E61A2" w:rsidRPr="003A0DAF" w:rsidRDefault="009E61A2" w:rsidP="002F6BF2">
      <w:pPr>
        <w:numPr>
          <w:ilvl w:val="0"/>
          <w:numId w:val="1"/>
        </w:numPr>
        <w:tabs>
          <w:tab w:val="left" w:pos="360"/>
        </w:tabs>
        <w:spacing w:line="240" w:lineRule="auto"/>
        <w:ind w:right="-1"/>
        <w:jc w:val="both"/>
        <w:rPr>
          <w:rFonts w:ascii="Arial" w:hAnsi="Arial" w:cs="Arial"/>
          <w:b/>
          <w:strike/>
          <w:szCs w:val="22"/>
        </w:rPr>
      </w:pPr>
      <w:r w:rsidRPr="003A0DAF">
        <w:rPr>
          <w:rFonts w:ascii="Arial" w:hAnsi="Arial" w:cs="Arial"/>
          <w:bCs/>
          <w:szCs w:val="22"/>
        </w:rPr>
        <w:t xml:space="preserve">Der </w:t>
      </w:r>
      <w:r w:rsidRPr="00B635F8">
        <w:rPr>
          <w:rFonts w:ascii="Arial" w:hAnsi="Arial" w:cs="Arial"/>
          <w:b/>
          <w:bCs/>
          <w:szCs w:val="22"/>
        </w:rPr>
        <w:t xml:space="preserve">Gesamtantrag für </w:t>
      </w:r>
      <w:r w:rsidR="00D73C60" w:rsidRPr="004922BE">
        <w:rPr>
          <w:rFonts w:ascii="Arial" w:hAnsi="Arial" w:cs="Arial"/>
          <w:b/>
          <w:bCs/>
          <w:szCs w:val="22"/>
        </w:rPr>
        <w:t>202</w:t>
      </w:r>
      <w:r w:rsidR="00BE2367">
        <w:rPr>
          <w:rFonts w:ascii="Arial" w:hAnsi="Arial" w:cs="Arial"/>
          <w:b/>
          <w:bCs/>
          <w:szCs w:val="22"/>
        </w:rPr>
        <w:t>4</w:t>
      </w:r>
      <w:r w:rsidRPr="003A0DAF">
        <w:rPr>
          <w:rFonts w:ascii="Arial" w:hAnsi="Arial" w:cs="Arial"/>
          <w:bCs/>
          <w:szCs w:val="22"/>
        </w:rPr>
        <w:t xml:space="preserve"> </w:t>
      </w:r>
      <w:r w:rsidRPr="00B635F8">
        <w:rPr>
          <w:rFonts w:ascii="Arial" w:hAnsi="Arial" w:cs="Arial"/>
          <w:b/>
          <w:bCs/>
          <w:szCs w:val="22"/>
        </w:rPr>
        <w:t>wird</w:t>
      </w:r>
      <w:r w:rsidRPr="003A0DAF">
        <w:rPr>
          <w:rFonts w:ascii="Arial" w:hAnsi="Arial" w:cs="Arial"/>
          <w:bCs/>
          <w:szCs w:val="22"/>
        </w:rPr>
        <w:t xml:space="preserve"> gemeinsam mit dem ausführlichen Jahrestätigkeitsbericht </w:t>
      </w:r>
      <w:r w:rsidR="00D73C60" w:rsidRPr="004922BE">
        <w:rPr>
          <w:rFonts w:ascii="Arial" w:hAnsi="Arial" w:cs="Arial"/>
          <w:bCs/>
          <w:szCs w:val="22"/>
        </w:rPr>
        <w:t>202</w:t>
      </w:r>
      <w:r w:rsidR="00BE2367">
        <w:rPr>
          <w:rFonts w:ascii="Arial" w:hAnsi="Arial" w:cs="Arial"/>
          <w:bCs/>
          <w:szCs w:val="22"/>
        </w:rPr>
        <w:t>3</w:t>
      </w:r>
      <w:r w:rsidRPr="003A0DAF">
        <w:rPr>
          <w:rFonts w:ascii="Arial" w:hAnsi="Arial" w:cs="Arial"/>
          <w:bCs/>
          <w:szCs w:val="22"/>
        </w:rPr>
        <w:t xml:space="preserve"> </w:t>
      </w:r>
      <w:r w:rsidRPr="00B635F8">
        <w:rPr>
          <w:rFonts w:ascii="Arial" w:hAnsi="Arial" w:cs="Arial"/>
          <w:b/>
          <w:bCs/>
          <w:szCs w:val="22"/>
          <w:u w:val="single"/>
        </w:rPr>
        <w:t xml:space="preserve">bis spätestens zum </w:t>
      </w:r>
      <w:r w:rsidRPr="002516EB">
        <w:rPr>
          <w:rFonts w:ascii="Arial" w:hAnsi="Arial" w:cs="Arial"/>
          <w:b/>
          <w:bCs/>
          <w:szCs w:val="22"/>
          <w:u w:val="single"/>
        </w:rPr>
        <w:t>31.01.</w:t>
      </w:r>
      <w:r w:rsidR="00D73C60" w:rsidRPr="004922BE">
        <w:rPr>
          <w:rFonts w:ascii="Arial" w:hAnsi="Arial" w:cs="Arial"/>
          <w:b/>
          <w:bCs/>
          <w:szCs w:val="22"/>
          <w:u w:val="single"/>
        </w:rPr>
        <w:t>202</w:t>
      </w:r>
      <w:r w:rsidR="00BE2367">
        <w:rPr>
          <w:rFonts w:ascii="Arial" w:hAnsi="Arial" w:cs="Arial"/>
          <w:b/>
          <w:bCs/>
          <w:szCs w:val="22"/>
          <w:u w:val="single"/>
        </w:rPr>
        <w:t>4</w:t>
      </w:r>
      <w:r w:rsidRPr="002516EB">
        <w:rPr>
          <w:rFonts w:ascii="Arial" w:hAnsi="Arial" w:cs="Arial"/>
          <w:bCs/>
          <w:szCs w:val="22"/>
        </w:rPr>
        <w:t xml:space="preserve"> </w:t>
      </w:r>
      <w:r w:rsidRPr="00B635F8">
        <w:rPr>
          <w:rFonts w:ascii="Arial" w:hAnsi="Arial" w:cs="Arial"/>
          <w:b/>
          <w:bCs/>
          <w:szCs w:val="22"/>
        </w:rPr>
        <w:t>bei der IKK eingereicht</w:t>
      </w:r>
      <w:r w:rsidRPr="003A0DAF">
        <w:rPr>
          <w:rFonts w:ascii="Arial" w:hAnsi="Arial" w:cs="Arial"/>
          <w:bCs/>
          <w:szCs w:val="22"/>
        </w:rPr>
        <w:t xml:space="preserve">. Hier wird die Vollständigkeit der eingereichten Unterlagen geprüft. </w:t>
      </w:r>
      <w:r w:rsidRPr="003A0DAF">
        <w:rPr>
          <w:rFonts w:ascii="Arial" w:hAnsi="Arial" w:cs="Arial"/>
          <w:szCs w:val="22"/>
        </w:rPr>
        <w:t>Die GKV Gemeinschafts</w:t>
      </w:r>
      <w:r w:rsidR="00D214F4">
        <w:rPr>
          <w:rFonts w:ascii="Arial" w:hAnsi="Arial" w:cs="Arial"/>
          <w:szCs w:val="22"/>
        </w:rPr>
        <w:t>-</w:t>
      </w:r>
      <w:r w:rsidRPr="003A0DAF">
        <w:rPr>
          <w:rFonts w:ascii="Arial" w:hAnsi="Arial" w:cs="Arial"/>
          <w:szCs w:val="22"/>
        </w:rPr>
        <w:t xml:space="preserve">förderung Selbsthilfe im Land Brandenburg verständigt sich nach Ablauf der Antragsfrist über die eingegangenen Förderanträge, um eine sachgerechte, wirtschaftliche und bedarfsgerechte Verteilung der Fördermittel zu gewährleisten. Die von den maßgeblichen Landesvertretungen der Selbsthilfe benannten Vertreter/innen wirken daran mit. </w:t>
      </w:r>
      <w:r w:rsidRPr="003A0DAF">
        <w:rPr>
          <w:rFonts w:ascii="Arial" w:hAnsi="Arial" w:cs="Arial"/>
          <w:szCs w:val="22"/>
        </w:rPr>
        <w:lastRenderedPageBreak/>
        <w:t xml:space="preserve">Wir weisen an dieser Stelle darauf hin, dass wir nur vollständig ausgefüllte Anträge bearbeiten können. </w:t>
      </w:r>
    </w:p>
    <w:p w:rsidR="009E61A2" w:rsidRPr="003A0DAF" w:rsidRDefault="009E61A2" w:rsidP="002F6BF2">
      <w:pPr>
        <w:numPr>
          <w:ilvl w:val="0"/>
          <w:numId w:val="1"/>
        </w:numPr>
        <w:tabs>
          <w:tab w:val="left" w:pos="360"/>
        </w:tabs>
        <w:spacing w:line="240" w:lineRule="auto"/>
        <w:ind w:right="-1"/>
        <w:jc w:val="both"/>
        <w:rPr>
          <w:rFonts w:ascii="Arial" w:hAnsi="Arial" w:cs="Arial"/>
          <w:szCs w:val="22"/>
        </w:rPr>
      </w:pPr>
      <w:r w:rsidRPr="003A0DAF">
        <w:rPr>
          <w:rFonts w:ascii="Arial" w:hAnsi="Arial" w:cs="Arial"/>
          <w:szCs w:val="22"/>
        </w:rPr>
        <w:t>Alle Antragsteller erhalten nach der gemeinsamen und einvernehmlichen Entscheidung der GKV Gemeinschaftsförderung Selbsthilfe im Land Brandenburg über die Ver</w:t>
      </w:r>
      <w:r w:rsidR="002F6BF2">
        <w:rPr>
          <w:rFonts w:ascii="Arial" w:hAnsi="Arial" w:cs="Arial"/>
          <w:szCs w:val="22"/>
        </w:rPr>
        <w:t xml:space="preserve">teilung der Fördermittel für </w:t>
      </w:r>
      <w:r w:rsidR="00D73C60" w:rsidRPr="004922BE">
        <w:rPr>
          <w:rFonts w:ascii="Arial" w:hAnsi="Arial" w:cs="Arial"/>
          <w:szCs w:val="22"/>
        </w:rPr>
        <w:t>202</w:t>
      </w:r>
      <w:r w:rsidR="00BE2367">
        <w:rPr>
          <w:rFonts w:ascii="Arial" w:hAnsi="Arial" w:cs="Arial"/>
          <w:szCs w:val="22"/>
        </w:rPr>
        <w:t>4</w:t>
      </w:r>
      <w:bookmarkStart w:id="0" w:name="_GoBack"/>
      <w:bookmarkEnd w:id="0"/>
      <w:r w:rsidRPr="003A0DAF">
        <w:rPr>
          <w:rFonts w:ascii="Arial" w:hAnsi="Arial" w:cs="Arial"/>
          <w:szCs w:val="22"/>
        </w:rPr>
        <w:t xml:space="preserve"> von der IKK eine schriftliche Information über die Förderentscheidung. Außerdem überweist die IKK den Gesamtbetrag der Fördermittel. </w:t>
      </w:r>
    </w:p>
    <w:p w:rsidR="009E61A2" w:rsidRPr="003A0DAF" w:rsidRDefault="009E61A2" w:rsidP="002F6BF2">
      <w:pPr>
        <w:tabs>
          <w:tab w:val="left" w:pos="360"/>
        </w:tabs>
        <w:spacing w:line="240" w:lineRule="auto"/>
        <w:ind w:right="-1"/>
        <w:jc w:val="both"/>
        <w:rPr>
          <w:rFonts w:ascii="Arial" w:hAnsi="Arial" w:cs="Arial"/>
          <w:szCs w:val="22"/>
        </w:rPr>
      </w:pPr>
    </w:p>
    <w:p w:rsidR="002F6BF2" w:rsidRDefault="009E61A2" w:rsidP="002F6BF2">
      <w:pPr>
        <w:tabs>
          <w:tab w:val="left" w:pos="360"/>
        </w:tabs>
        <w:spacing w:line="240" w:lineRule="auto"/>
        <w:jc w:val="both"/>
        <w:rPr>
          <w:rFonts w:ascii="Arial" w:hAnsi="Arial" w:cs="Arial"/>
          <w:szCs w:val="22"/>
        </w:rPr>
      </w:pPr>
      <w:r w:rsidRPr="00FC58FB">
        <w:rPr>
          <w:rFonts w:ascii="Arial" w:hAnsi="Arial" w:cs="Arial"/>
          <w:b/>
          <w:szCs w:val="22"/>
        </w:rPr>
        <w:t>Die Antragstellung hat ausschließlich in dem Bundesland zu erfolgen, in dem die Selbsthilfeorganisation ihren Sitz hat.</w:t>
      </w:r>
      <w:r w:rsidRPr="003A0DAF">
        <w:rPr>
          <w:rFonts w:ascii="Arial" w:hAnsi="Arial" w:cs="Arial"/>
          <w:szCs w:val="22"/>
        </w:rPr>
        <w:t xml:space="preserve"> </w:t>
      </w:r>
    </w:p>
    <w:p w:rsidR="002F6BF2" w:rsidRDefault="002F6BF2" w:rsidP="002F6BF2">
      <w:pPr>
        <w:tabs>
          <w:tab w:val="left" w:pos="360"/>
        </w:tabs>
        <w:spacing w:line="240" w:lineRule="auto"/>
        <w:jc w:val="both"/>
        <w:rPr>
          <w:rFonts w:ascii="Arial" w:hAnsi="Arial" w:cs="Arial"/>
          <w:szCs w:val="22"/>
        </w:rPr>
      </w:pPr>
    </w:p>
    <w:p w:rsidR="009E61A2" w:rsidRPr="003A0DAF" w:rsidRDefault="009E61A2" w:rsidP="002F6BF2">
      <w:pPr>
        <w:tabs>
          <w:tab w:val="left" w:pos="360"/>
        </w:tabs>
        <w:spacing w:line="240" w:lineRule="auto"/>
        <w:jc w:val="both"/>
        <w:rPr>
          <w:rFonts w:ascii="Arial" w:hAnsi="Arial" w:cs="Arial"/>
          <w:szCs w:val="22"/>
        </w:rPr>
      </w:pPr>
      <w:r w:rsidRPr="003A0DAF">
        <w:rPr>
          <w:rFonts w:ascii="Arial" w:hAnsi="Arial" w:cs="Arial"/>
          <w:szCs w:val="22"/>
        </w:rPr>
        <w:t>Bei länderübergreifenden Aktivitäten erfolgt eine Abstimmung zwischen der GKV Gemeinschaftsförderung Selbsthilfe im Land Bra</w:t>
      </w:r>
      <w:r w:rsidR="00D214F4">
        <w:rPr>
          <w:rFonts w:ascii="Arial" w:hAnsi="Arial" w:cs="Arial"/>
          <w:szCs w:val="22"/>
        </w:rPr>
        <w:t>ndenburg und den Krankenkassen/</w:t>
      </w:r>
      <w:r w:rsidRPr="003A0DAF">
        <w:rPr>
          <w:rFonts w:ascii="Arial" w:hAnsi="Arial" w:cs="Arial"/>
          <w:szCs w:val="22"/>
        </w:rPr>
        <w:t>-verbänden in den anderen Bundesländern.</w:t>
      </w:r>
    </w:p>
    <w:p w:rsidR="009E61A2" w:rsidRPr="003A0DAF" w:rsidRDefault="009E61A2" w:rsidP="002F6BF2">
      <w:pPr>
        <w:tabs>
          <w:tab w:val="left" w:pos="360"/>
        </w:tabs>
        <w:spacing w:line="360" w:lineRule="auto"/>
        <w:ind w:right="-284"/>
        <w:jc w:val="both"/>
        <w:rPr>
          <w:rFonts w:ascii="Arial" w:hAnsi="Arial" w:cs="Arial"/>
          <w:szCs w:val="22"/>
        </w:rPr>
      </w:pPr>
    </w:p>
    <w:p w:rsidR="009E61A2" w:rsidRPr="003A0DAF" w:rsidRDefault="009E61A2" w:rsidP="003A0DAF">
      <w:pPr>
        <w:tabs>
          <w:tab w:val="left" w:pos="360"/>
        </w:tabs>
        <w:spacing w:line="360" w:lineRule="auto"/>
        <w:ind w:right="-284"/>
        <w:jc w:val="both"/>
        <w:rPr>
          <w:rFonts w:ascii="Arial" w:hAnsi="Arial" w:cs="Arial"/>
          <w:szCs w:val="22"/>
        </w:rPr>
      </w:pPr>
      <w:r w:rsidRPr="003A0DAF">
        <w:rPr>
          <w:rFonts w:ascii="Arial" w:hAnsi="Arial" w:cs="Arial"/>
          <w:szCs w:val="22"/>
        </w:rPr>
        <w:t>Für Rückfragen wenden Sie sich bitte an die IKK.</w:t>
      </w:r>
    </w:p>
    <w:sectPr w:rsidR="009E61A2" w:rsidRPr="003A0DAF">
      <w:footerReference w:type="even" r:id="rId9"/>
      <w:footerReference w:type="default" r:id="rId10"/>
      <w:pgSz w:w="11907" w:h="16840" w:code="9"/>
      <w:pgMar w:top="1134" w:right="1134" w:bottom="1418" w:left="1418" w:header="720" w:footer="454"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719" w:rsidRDefault="00574719">
      <w:r>
        <w:separator/>
      </w:r>
    </w:p>
  </w:endnote>
  <w:endnote w:type="continuationSeparator" w:id="0">
    <w:p w:rsidR="00574719" w:rsidRDefault="0057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ineSansDis-RegularRoman">
    <w:altName w:val="Franklin Gothic Medium Cond"/>
    <w:charset w:val="00"/>
    <w:family w:val="auto"/>
    <w:pitch w:val="variable"/>
    <w:sig w:usb0="80000027" w:usb1="00000000" w:usb2="00000000" w:usb3="00000000" w:csb0="00000001" w:csb1="00000000"/>
  </w:font>
  <w:font w:name="IKK LucidaSans Roman">
    <w:panose1 w:val="00000000000000000000"/>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719" w:rsidRDefault="0057471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74719" w:rsidRDefault="005747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F0C" w:rsidRDefault="00576F0C" w:rsidP="00576F0C">
    <w:pPr>
      <w:pStyle w:val="Fuzeile"/>
    </w:pPr>
    <w:r w:rsidRPr="00576F0C">
      <w:rPr>
        <w:sz w:val="14"/>
        <w:szCs w:val="14"/>
      </w:rPr>
      <w:t xml:space="preserve">SHO – Merkblatt pauschale Förderung </w:t>
    </w:r>
    <w:r w:rsidR="00FC58FB">
      <w:rPr>
        <w:sz w:val="14"/>
        <w:szCs w:val="14"/>
      </w:rPr>
      <w:t>ab 01.01.202</w:t>
    </w:r>
    <w:r w:rsidR="00BE2367">
      <w:rPr>
        <w:sz w:val="14"/>
        <w:szCs w:val="14"/>
      </w:rPr>
      <w:t>4</w:t>
    </w:r>
    <w:r w:rsidR="00FC58FB">
      <w:rPr>
        <w:sz w:val="14"/>
        <w:szCs w:val="14"/>
      </w:rPr>
      <w:t xml:space="preserve"> </w:t>
    </w:r>
    <w:r w:rsidRPr="00576F0C">
      <w:rPr>
        <w:sz w:val="14"/>
        <w:szCs w:val="14"/>
      </w:rPr>
      <w:t>– IKK Brandenburg und Berlin</w:t>
    </w:r>
    <w:r>
      <w:rPr>
        <w:sz w:val="14"/>
        <w:szCs w:val="14"/>
      </w:rPr>
      <w:t>, Keithstraße 9/11, 10787 Berlin</w:t>
    </w:r>
    <w:r>
      <w:t xml:space="preserve">      Seite </w:t>
    </w:r>
    <w:sdt>
      <w:sdtPr>
        <w:id w:val="-1498259408"/>
        <w:docPartObj>
          <w:docPartGallery w:val="Page Numbers (Bottom of Page)"/>
          <w:docPartUnique/>
        </w:docPartObj>
      </w:sdtPr>
      <w:sdtEndPr/>
      <w:sdtContent>
        <w:r>
          <w:fldChar w:fldCharType="begin"/>
        </w:r>
        <w:r>
          <w:instrText>PAGE   \* MERGEFORMAT</w:instrText>
        </w:r>
        <w:r>
          <w:fldChar w:fldCharType="separate"/>
        </w:r>
        <w:r w:rsidR="007965C9">
          <w:rPr>
            <w:noProof/>
          </w:rPr>
          <w:t>2</w:t>
        </w:r>
        <w:r>
          <w:fldChar w:fldCharType="end"/>
        </w:r>
      </w:sdtContent>
    </w:sdt>
  </w:p>
  <w:p w:rsidR="00574719" w:rsidRPr="00576F0C" w:rsidRDefault="00574719" w:rsidP="00576F0C">
    <w:pPr>
      <w:pStyle w:val="Fuzeile"/>
      <w:tabs>
        <w:tab w:val="clear" w:pos="9072"/>
      </w:tabs>
      <w:spacing w:after="0" w:line="240" w:lineRule="auto"/>
      <w:ind w:right="360"/>
      <w:rPr>
        <w:rFonts w:ascii="Arial" w:hAnsi="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719" w:rsidRDefault="00574719">
      <w:r>
        <w:separator/>
      </w:r>
    </w:p>
  </w:footnote>
  <w:footnote w:type="continuationSeparator" w:id="0">
    <w:p w:rsidR="00574719" w:rsidRDefault="00574719">
      <w:r>
        <w:continuationSeparator/>
      </w:r>
    </w:p>
  </w:footnote>
  <w:footnote w:id="1">
    <w:p w:rsidR="00574719" w:rsidRDefault="00574719" w:rsidP="00DE37E2">
      <w:pPr>
        <w:pStyle w:val="Funotentext"/>
        <w:tabs>
          <w:tab w:val="clear" w:pos="284"/>
          <w:tab w:val="left" w:pos="0"/>
        </w:tabs>
        <w:ind w:left="142" w:hanging="142"/>
      </w:pPr>
      <w:r>
        <w:rPr>
          <w:rStyle w:val="Funotenzeichen"/>
        </w:rPr>
        <w:footnoteRef/>
      </w:r>
      <w:r>
        <w:t xml:space="preserve"> </w:t>
      </w:r>
      <w:r>
        <w:rPr>
          <w:sz w:val="16"/>
          <w:szCs w:val="16"/>
        </w:rPr>
        <w:t>Reise-, Fahrt- und Übernachtungskosten sind entsprechend den Vorgaben des Bundesreisekostengesetzes bzw. der Landesreisekostengesetze förderfähig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A766272"/>
    <w:lvl w:ilvl="0">
      <w:numFmt w:val="decimal"/>
      <w:lvlText w:val="*"/>
      <w:lvlJc w:val="left"/>
    </w:lvl>
  </w:abstractNum>
  <w:abstractNum w:abstractNumId="1" w15:restartNumberingAfterBreak="0">
    <w:nsid w:val="040B3C48"/>
    <w:multiLevelType w:val="hybridMultilevel"/>
    <w:tmpl w:val="8F008482"/>
    <w:lvl w:ilvl="0" w:tplc="0C6A8B08">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B5669A"/>
    <w:multiLevelType w:val="hybridMultilevel"/>
    <w:tmpl w:val="DF428AD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F07003"/>
    <w:multiLevelType w:val="hybridMultilevel"/>
    <w:tmpl w:val="FE3E57A4"/>
    <w:lvl w:ilvl="0" w:tplc="04070003">
      <w:start w:val="1"/>
      <w:numFmt w:val="bullet"/>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 w15:restartNumberingAfterBreak="0">
    <w:nsid w:val="3B2C353E"/>
    <w:multiLevelType w:val="hybridMultilevel"/>
    <w:tmpl w:val="6AFEF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D33105"/>
    <w:multiLevelType w:val="hybridMultilevel"/>
    <w:tmpl w:val="496ABE68"/>
    <w:lvl w:ilvl="0" w:tplc="04070001">
      <w:start w:val="1"/>
      <w:numFmt w:val="bullet"/>
      <w:lvlText w:val=""/>
      <w:lvlJc w:val="left"/>
      <w:pPr>
        <w:ind w:left="3949" w:hanging="360"/>
      </w:pPr>
      <w:rPr>
        <w:rFonts w:ascii="Symbol" w:hAnsi="Symbol" w:hint="default"/>
      </w:rPr>
    </w:lvl>
    <w:lvl w:ilvl="1" w:tplc="04070003" w:tentative="1">
      <w:start w:val="1"/>
      <w:numFmt w:val="bullet"/>
      <w:lvlText w:val="o"/>
      <w:lvlJc w:val="left"/>
      <w:pPr>
        <w:ind w:left="4669" w:hanging="360"/>
      </w:pPr>
      <w:rPr>
        <w:rFonts w:ascii="Courier New" w:hAnsi="Courier New" w:cs="Courier New" w:hint="default"/>
      </w:rPr>
    </w:lvl>
    <w:lvl w:ilvl="2" w:tplc="04070005" w:tentative="1">
      <w:start w:val="1"/>
      <w:numFmt w:val="bullet"/>
      <w:lvlText w:val=""/>
      <w:lvlJc w:val="left"/>
      <w:pPr>
        <w:ind w:left="5389" w:hanging="360"/>
      </w:pPr>
      <w:rPr>
        <w:rFonts w:ascii="Wingdings" w:hAnsi="Wingdings" w:hint="default"/>
      </w:rPr>
    </w:lvl>
    <w:lvl w:ilvl="3" w:tplc="04070001" w:tentative="1">
      <w:start w:val="1"/>
      <w:numFmt w:val="bullet"/>
      <w:lvlText w:val=""/>
      <w:lvlJc w:val="left"/>
      <w:pPr>
        <w:ind w:left="6109" w:hanging="360"/>
      </w:pPr>
      <w:rPr>
        <w:rFonts w:ascii="Symbol" w:hAnsi="Symbol" w:hint="default"/>
      </w:rPr>
    </w:lvl>
    <w:lvl w:ilvl="4" w:tplc="04070003" w:tentative="1">
      <w:start w:val="1"/>
      <w:numFmt w:val="bullet"/>
      <w:lvlText w:val="o"/>
      <w:lvlJc w:val="left"/>
      <w:pPr>
        <w:ind w:left="6829" w:hanging="360"/>
      </w:pPr>
      <w:rPr>
        <w:rFonts w:ascii="Courier New" w:hAnsi="Courier New" w:cs="Courier New" w:hint="default"/>
      </w:rPr>
    </w:lvl>
    <w:lvl w:ilvl="5" w:tplc="04070005" w:tentative="1">
      <w:start w:val="1"/>
      <w:numFmt w:val="bullet"/>
      <w:lvlText w:val=""/>
      <w:lvlJc w:val="left"/>
      <w:pPr>
        <w:ind w:left="7549" w:hanging="360"/>
      </w:pPr>
      <w:rPr>
        <w:rFonts w:ascii="Wingdings" w:hAnsi="Wingdings" w:hint="default"/>
      </w:rPr>
    </w:lvl>
    <w:lvl w:ilvl="6" w:tplc="04070001" w:tentative="1">
      <w:start w:val="1"/>
      <w:numFmt w:val="bullet"/>
      <w:lvlText w:val=""/>
      <w:lvlJc w:val="left"/>
      <w:pPr>
        <w:ind w:left="8269" w:hanging="360"/>
      </w:pPr>
      <w:rPr>
        <w:rFonts w:ascii="Symbol" w:hAnsi="Symbol" w:hint="default"/>
      </w:rPr>
    </w:lvl>
    <w:lvl w:ilvl="7" w:tplc="04070003" w:tentative="1">
      <w:start w:val="1"/>
      <w:numFmt w:val="bullet"/>
      <w:lvlText w:val="o"/>
      <w:lvlJc w:val="left"/>
      <w:pPr>
        <w:ind w:left="8989" w:hanging="360"/>
      </w:pPr>
      <w:rPr>
        <w:rFonts w:ascii="Courier New" w:hAnsi="Courier New" w:cs="Courier New" w:hint="default"/>
      </w:rPr>
    </w:lvl>
    <w:lvl w:ilvl="8" w:tplc="04070005" w:tentative="1">
      <w:start w:val="1"/>
      <w:numFmt w:val="bullet"/>
      <w:lvlText w:val=""/>
      <w:lvlJc w:val="left"/>
      <w:pPr>
        <w:ind w:left="9709" w:hanging="360"/>
      </w:pPr>
      <w:rPr>
        <w:rFonts w:ascii="Wingdings" w:hAnsi="Wingdings" w:hint="default"/>
      </w:rPr>
    </w:lvl>
  </w:abstractNum>
  <w:abstractNum w:abstractNumId="6" w15:restartNumberingAfterBreak="0">
    <w:nsid w:val="687E7C36"/>
    <w:multiLevelType w:val="hybridMultilevel"/>
    <w:tmpl w:val="04F0AEB2"/>
    <w:lvl w:ilvl="0" w:tplc="0C6A8B08">
      <w:start w:val="1"/>
      <w:numFmt w:val="bullet"/>
      <w:lvlText w:val="•"/>
      <w:lvlJc w:val="left"/>
      <w:pPr>
        <w:ind w:left="720" w:hanging="360"/>
      </w:pPr>
      <w:rPr>
        <w:rFonts w:ascii="Times New Roman" w:hAnsi="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8C374C"/>
    <w:multiLevelType w:val="hybridMultilevel"/>
    <w:tmpl w:val="22022D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5DE1C17"/>
    <w:multiLevelType w:val="hybridMultilevel"/>
    <w:tmpl w:val="50B45E70"/>
    <w:lvl w:ilvl="0" w:tplc="E37454A2">
      <w:numFmt w:val="bullet"/>
      <w:lvlText w:val="•"/>
      <w:lvlJc w:val="left"/>
      <w:pPr>
        <w:ind w:left="720" w:hanging="360"/>
      </w:pPr>
      <w:rPr>
        <w:rFonts w:ascii="ZineSansDis-RegularRoman" w:eastAsia="Times New Roman" w:hAnsi="ZineSansDis-RegularRoman" w:cs="ZineSansDis-Regular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0277F0"/>
    <w:multiLevelType w:val="hybridMultilevel"/>
    <w:tmpl w:val="23143DE0"/>
    <w:lvl w:ilvl="0" w:tplc="91A041CC">
      <w:start w:val="1"/>
      <w:numFmt w:val="bullet"/>
      <w:lvlText w:val=""/>
      <w:lvlJc w:val="left"/>
      <w:pPr>
        <w:tabs>
          <w:tab w:val="num" w:pos="644"/>
        </w:tabs>
        <w:ind w:left="624" w:hanging="340"/>
      </w:pPr>
      <w:rPr>
        <w:rFonts w:ascii="Symbol" w:hAnsi="Symbol" w:hint="default"/>
      </w:rPr>
    </w:lvl>
    <w:lvl w:ilvl="1" w:tplc="04070003" w:tentative="1">
      <w:start w:val="1"/>
      <w:numFmt w:val="bullet"/>
      <w:lvlText w:val="o"/>
      <w:lvlJc w:val="left"/>
      <w:pPr>
        <w:tabs>
          <w:tab w:val="num" w:pos="1503"/>
        </w:tabs>
        <w:ind w:left="1503" w:hanging="360"/>
      </w:pPr>
      <w:rPr>
        <w:rFonts w:ascii="Courier New" w:hAnsi="Courier New" w:cs="Courier New" w:hint="default"/>
      </w:rPr>
    </w:lvl>
    <w:lvl w:ilvl="2" w:tplc="04070005" w:tentative="1">
      <w:start w:val="1"/>
      <w:numFmt w:val="bullet"/>
      <w:lvlText w:val=""/>
      <w:lvlJc w:val="left"/>
      <w:pPr>
        <w:tabs>
          <w:tab w:val="num" w:pos="2223"/>
        </w:tabs>
        <w:ind w:left="2223" w:hanging="360"/>
      </w:pPr>
      <w:rPr>
        <w:rFonts w:ascii="Wingdings" w:hAnsi="Wingdings" w:hint="default"/>
      </w:rPr>
    </w:lvl>
    <w:lvl w:ilvl="3" w:tplc="04070001" w:tentative="1">
      <w:start w:val="1"/>
      <w:numFmt w:val="bullet"/>
      <w:lvlText w:val=""/>
      <w:lvlJc w:val="left"/>
      <w:pPr>
        <w:tabs>
          <w:tab w:val="num" w:pos="2943"/>
        </w:tabs>
        <w:ind w:left="2943" w:hanging="360"/>
      </w:pPr>
      <w:rPr>
        <w:rFonts w:ascii="Symbol" w:hAnsi="Symbol" w:hint="default"/>
      </w:rPr>
    </w:lvl>
    <w:lvl w:ilvl="4" w:tplc="04070003" w:tentative="1">
      <w:start w:val="1"/>
      <w:numFmt w:val="bullet"/>
      <w:lvlText w:val="o"/>
      <w:lvlJc w:val="left"/>
      <w:pPr>
        <w:tabs>
          <w:tab w:val="num" w:pos="3663"/>
        </w:tabs>
        <w:ind w:left="3663" w:hanging="360"/>
      </w:pPr>
      <w:rPr>
        <w:rFonts w:ascii="Courier New" w:hAnsi="Courier New" w:cs="Courier New" w:hint="default"/>
      </w:rPr>
    </w:lvl>
    <w:lvl w:ilvl="5" w:tplc="04070005" w:tentative="1">
      <w:start w:val="1"/>
      <w:numFmt w:val="bullet"/>
      <w:lvlText w:val=""/>
      <w:lvlJc w:val="left"/>
      <w:pPr>
        <w:tabs>
          <w:tab w:val="num" w:pos="4383"/>
        </w:tabs>
        <w:ind w:left="4383" w:hanging="360"/>
      </w:pPr>
      <w:rPr>
        <w:rFonts w:ascii="Wingdings" w:hAnsi="Wingdings" w:hint="default"/>
      </w:rPr>
    </w:lvl>
    <w:lvl w:ilvl="6" w:tplc="04070001" w:tentative="1">
      <w:start w:val="1"/>
      <w:numFmt w:val="bullet"/>
      <w:lvlText w:val=""/>
      <w:lvlJc w:val="left"/>
      <w:pPr>
        <w:tabs>
          <w:tab w:val="num" w:pos="5103"/>
        </w:tabs>
        <w:ind w:left="5103" w:hanging="360"/>
      </w:pPr>
      <w:rPr>
        <w:rFonts w:ascii="Symbol" w:hAnsi="Symbol" w:hint="default"/>
      </w:rPr>
    </w:lvl>
    <w:lvl w:ilvl="7" w:tplc="04070003" w:tentative="1">
      <w:start w:val="1"/>
      <w:numFmt w:val="bullet"/>
      <w:lvlText w:val="o"/>
      <w:lvlJc w:val="left"/>
      <w:pPr>
        <w:tabs>
          <w:tab w:val="num" w:pos="5823"/>
        </w:tabs>
        <w:ind w:left="5823" w:hanging="360"/>
      </w:pPr>
      <w:rPr>
        <w:rFonts w:ascii="Courier New" w:hAnsi="Courier New" w:cs="Courier New" w:hint="default"/>
      </w:rPr>
    </w:lvl>
    <w:lvl w:ilvl="8" w:tplc="04070005" w:tentative="1">
      <w:start w:val="1"/>
      <w:numFmt w:val="bullet"/>
      <w:lvlText w:val=""/>
      <w:lvlJc w:val="left"/>
      <w:pPr>
        <w:tabs>
          <w:tab w:val="num" w:pos="6543"/>
        </w:tabs>
        <w:ind w:left="6543"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trike w:val="0"/>
        </w:rPr>
      </w:lvl>
    </w:lvlOverride>
  </w:num>
  <w:num w:numId="2">
    <w:abstractNumId w:val="9"/>
  </w:num>
  <w:num w:numId="3">
    <w:abstractNumId w:val="7"/>
  </w:num>
  <w:num w:numId="4">
    <w:abstractNumId w:val="4"/>
  </w:num>
  <w:num w:numId="5">
    <w:abstractNumId w:val="5"/>
  </w:num>
  <w:num w:numId="6">
    <w:abstractNumId w:val="3"/>
  </w:num>
  <w:num w:numId="7">
    <w:abstractNumId w:val="2"/>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35"/>
    <w:rsid w:val="0006461C"/>
    <w:rsid w:val="0007276D"/>
    <w:rsid w:val="000A4B2E"/>
    <w:rsid w:val="000D2C24"/>
    <w:rsid w:val="00113362"/>
    <w:rsid w:val="00134B2B"/>
    <w:rsid w:val="00134F10"/>
    <w:rsid w:val="001E5D12"/>
    <w:rsid w:val="002426D7"/>
    <w:rsid w:val="002516EB"/>
    <w:rsid w:val="0029592D"/>
    <w:rsid w:val="00295BB6"/>
    <w:rsid w:val="002D4067"/>
    <w:rsid w:val="002F6BF2"/>
    <w:rsid w:val="00320856"/>
    <w:rsid w:val="003410F8"/>
    <w:rsid w:val="003412E0"/>
    <w:rsid w:val="003439BF"/>
    <w:rsid w:val="00386C32"/>
    <w:rsid w:val="003A0DAF"/>
    <w:rsid w:val="003A293C"/>
    <w:rsid w:val="003A4CDD"/>
    <w:rsid w:val="003B7E22"/>
    <w:rsid w:val="0044250D"/>
    <w:rsid w:val="00452A16"/>
    <w:rsid w:val="004922BE"/>
    <w:rsid w:val="004B4B5A"/>
    <w:rsid w:val="004D1C6C"/>
    <w:rsid w:val="00542CB9"/>
    <w:rsid w:val="00574719"/>
    <w:rsid w:val="00576F0C"/>
    <w:rsid w:val="0057733E"/>
    <w:rsid w:val="005B0816"/>
    <w:rsid w:val="005E6B35"/>
    <w:rsid w:val="00613974"/>
    <w:rsid w:val="00647465"/>
    <w:rsid w:val="0068635F"/>
    <w:rsid w:val="006A30A2"/>
    <w:rsid w:val="006D677C"/>
    <w:rsid w:val="007038D0"/>
    <w:rsid w:val="00714873"/>
    <w:rsid w:val="00721596"/>
    <w:rsid w:val="00725707"/>
    <w:rsid w:val="007737C3"/>
    <w:rsid w:val="007965C9"/>
    <w:rsid w:val="007E23B9"/>
    <w:rsid w:val="008560ED"/>
    <w:rsid w:val="00870264"/>
    <w:rsid w:val="008A4809"/>
    <w:rsid w:val="008F5B5A"/>
    <w:rsid w:val="00975219"/>
    <w:rsid w:val="009A711E"/>
    <w:rsid w:val="009D165E"/>
    <w:rsid w:val="009E61A2"/>
    <w:rsid w:val="00A131C8"/>
    <w:rsid w:val="00A768FE"/>
    <w:rsid w:val="00A777DF"/>
    <w:rsid w:val="00A94175"/>
    <w:rsid w:val="00AE674B"/>
    <w:rsid w:val="00B31F8E"/>
    <w:rsid w:val="00B635F8"/>
    <w:rsid w:val="00BB5399"/>
    <w:rsid w:val="00BB6AC5"/>
    <w:rsid w:val="00BE2367"/>
    <w:rsid w:val="00C16FAD"/>
    <w:rsid w:val="00C61323"/>
    <w:rsid w:val="00CA2F0F"/>
    <w:rsid w:val="00CB799C"/>
    <w:rsid w:val="00CC7274"/>
    <w:rsid w:val="00CD3729"/>
    <w:rsid w:val="00D214F4"/>
    <w:rsid w:val="00D54005"/>
    <w:rsid w:val="00D547E9"/>
    <w:rsid w:val="00D73C60"/>
    <w:rsid w:val="00DE37E2"/>
    <w:rsid w:val="00DF2339"/>
    <w:rsid w:val="00E3499B"/>
    <w:rsid w:val="00E779A0"/>
    <w:rsid w:val="00EB41F0"/>
    <w:rsid w:val="00EB7D02"/>
    <w:rsid w:val="00F31D2C"/>
    <w:rsid w:val="00F372A2"/>
    <w:rsid w:val="00F67506"/>
    <w:rsid w:val="00F84669"/>
    <w:rsid w:val="00FC58FB"/>
    <w:rsid w:val="00FE31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A1462B8"/>
  <w15:docId w15:val="{FBAF4465-EF54-42C7-BC8C-C74C1AF9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after="120" w:line="300" w:lineRule="atLeast"/>
    </w:pPr>
    <w:rPr>
      <w:rFonts w:ascii="IKK LucidaSans Roman" w:hAnsi="IKK LucidaSans Roman"/>
      <w:spacing w:val="6"/>
      <w:sz w:val="22"/>
    </w:rPr>
  </w:style>
  <w:style w:type="paragraph" w:styleId="berschrift1">
    <w:name w:val="heading 1"/>
    <w:basedOn w:val="Standard"/>
    <w:next w:val="Standard"/>
    <w:qFormat/>
    <w:pPr>
      <w:keepNext/>
      <w:tabs>
        <w:tab w:val="left" w:pos="432"/>
      </w:tabs>
      <w:spacing w:before="480" w:line="360" w:lineRule="auto"/>
      <w:ind w:left="432" w:hanging="432"/>
      <w:outlineLvl w:val="0"/>
    </w:pPr>
    <w:rPr>
      <w:b/>
      <w:kern w:val="28"/>
    </w:rPr>
  </w:style>
  <w:style w:type="paragraph" w:styleId="berschrift2">
    <w:name w:val="heading 2"/>
    <w:basedOn w:val="Standard"/>
    <w:next w:val="Standard"/>
    <w:qFormat/>
    <w:pPr>
      <w:keepNext/>
      <w:tabs>
        <w:tab w:val="left" w:pos="576"/>
      </w:tabs>
      <w:spacing w:before="240" w:line="360" w:lineRule="auto"/>
      <w:ind w:left="576" w:hanging="576"/>
      <w:outlineLvl w:val="1"/>
    </w:pPr>
    <w:rPr>
      <w:b/>
      <w:sz w:val="20"/>
    </w:rPr>
  </w:style>
  <w:style w:type="paragraph" w:styleId="berschrift3">
    <w:name w:val="heading 3"/>
    <w:basedOn w:val="Standard"/>
    <w:next w:val="Standard"/>
    <w:qFormat/>
    <w:pPr>
      <w:keepNext/>
      <w:tabs>
        <w:tab w:val="left" w:pos="720"/>
      </w:tabs>
      <w:spacing w:before="240" w:line="360" w:lineRule="auto"/>
      <w:ind w:left="720" w:hanging="720"/>
      <w:outlineLvl w:val="2"/>
    </w:pPr>
  </w:style>
  <w:style w:type="paragraph" w:styleId="berschrift4">
    <w:name w:val="heading 4"/>
    <w:basedOn w:val="Standard"/>
    <w:next w:val="Standard"/>
    <w:qFormat/>
    <w:pPr>
      <w:keepNext/>
      <w:tabs>
        <w:tab w:val="left" w:pos="864"/>
      </w:tabs>
      <w:spacing w:before="240" w:after="60"/>
      <w:ind w:left="864" w:hanging="864"/>
      <w:outlineLvl w:val="3"/>
    </w:pPr>
    <w:rPr>
      <w:rFonts w:ascii="Arial" w:hAnsi="Arial"/>
      <w:b/>
      <w:sz w:val="24"/>
    </w:rPr>
  </w:style>
  <w:style w:type="paragraph" w:styleId="berschrift5">
    <w:name w:val="heading 5"/>
    <w:basedOn w:val="Standard"/>
    <w:next w:val="Standard"/>
    <w:qFormat/>
    <w:pPr>
      <w:tabs>
        <w:tab w:val="left" w:pos="1080"/>
      </w:tabs>
      <w:spacing w:before="240" w:after="60"/>
      <w:ind w:left="1008" w:hanging="1008"/>
      <w:outlineLvl w:val="4"/>
    </w:pPr>
  </w:style>
  <w:style w:type="paragraph" w:styleId="berschrift6">
    <w:name w:val="heading 6"/>
    <w:basedOn w:val="Standard"/>
    <w:next w:val="Standard"/>
    <w:qFormat/>
    <w:pPr>
      <w:tabs>
        <w:tab w:val="left" w:pos="1152"/>
      </w:tabs>
      <w:spacing w:before="240" w:after="60"/>
      <w:ind w:left="1152" w:hanging="1152"/>
      <w:outlineLvl w:val="5"/>
    </w:pPr>
    <w:rPr>
      <w:rFonts w:ascii="Times New Roman" w:hAnsi="Times New Roman"/>
      <w:i/>
    </w:rPr>
  </w:style>
  <w:style w:type="paragraph" w:styleId="berschrift7">
    <w:name w:val="heading 7"/>
    <w:basedOn w:val="Standard"/>
    <w:next w:val="Standard"/>
    <w:qFormat/>
    <w:pPr>
      <w:tabs>
        <w:tab w:val="left" w:pos="1296"/>
      </w:tabs>
      <w:spacing w:before="240" w:after="60"/>
      <w:ind w:left="1296" w:hanging="1296"/>
      <w:outlineLvl w:val="6"/>
    </w:pPr>
    <w:rPr>
      <w:rFonts w:ascii="Arial" w:hAnsi="Arial"/>
      <w:sz w:val="20"/>
    </w:rPr>
  </w:style>
  <w:style w:type="paragraph" w:styleId="berschrift8">
    <w:name w:val="heading 8"/>
    <w:basedOn w:val="Standard"/>
    <w:next w:val="Standard"/>
    <w:qFormat/>
    <w:pPr>
      <w:tabs>
        <w:tab w:val="left" w:pos="1440"/>
      </w:tabs>
      <w:spacing w:before="240" w:after="60"/>
      <w:ind w:left="1440" w:hanging="1440"/>
      <w:outlineLvl w:val="7"/>
    </w:pPr>
    <w:rPr>
      <w:rFonts w:ascii="Arial" w:hAnsi="Arial"/>
      <w:i/>
      <w:sz w:val="20"/>
    </w:rPr>
  </w:style>
  <w:style w:type="paragraph" w:styleId="berschrift9">
    <w:name w:val="heading 9"/>
    <w:basedOn w:val="Standard"/>
    <w:next w:val="Standard"/>
    <w:qFormat/>
    <w:pPr>
      <w:tabs>
        <w:tab w:val="left" w:pos="1584"/>
      </w:tabs>
      <w:spacing w:before="240" w:after="60"/>
      <w:ind w:left="1584" w:hanging="1584"/>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Funotentext">
    <w:name w:val="footnote text"/>
    <w:basedOn w:val="Standard"/>
    <w:semiHidden/>
    <w:pPr>
      <w:tabs>
        <w:tab w:val="left" w:pos="284"/>
      </w:tabs>
      <w:spacing w:after="0" w:line="240" w:lineRule="auto"/>
      <w:ind w:left="284" w:hanging="284"/>
    </w:pPr>
    <w:rPr>
      <w:rFonts w:ascii="Arial" w:hAnsi="Arial"/>
      <w:sz w:val="18"/>
    </w:rPr>
  </w:style>
  <w:style w:type="character" w:styleId="Funotenzeichen">
    <w:name w:val="footnote reference"/>
    <w:semiHidden/>
    <w:rPr>
      <w:rFonts w:ascii="Arial" w:hAnsi="Arial"/>
      <w:vertAlign w:val="superscript"/>
    </w:r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style>
  <w:style w:type="paragraph" w:styleId="Textkrper">
    <w:name w:val="Body Text"/>
    <w:basedOn w:val="Standard"/>
    <w:pPr>
      <w:ind w:right="-290"/>
      <w:jc w:val="both"/>
    </w:pPr>
    <w:rPr>
      <w:rFonts w:ascii="Arial" w:hAnsi="Arial"/>
      <w:strike/>
      <w:sz w:val="20"/>
    </w:rPr>
  </w:style>
  <w:style w:type="paragraph" w:styleId="Textkrper2">
    <w:name w:val="Body Text 2"/>
    <w:basedOn w:val="Standard"/>
    <w:pPr>
      <w:spacing w:after="0" w:line="240" w:lineRule="auto"/>
    </w:pPr>
    <w:rPr>
      <w:rFonts w:ascii="Arial" w:hAnsi="Arial"/>
      <w:color w:val="FF0000"/>
      <w:sz w:val="20"/>
    </w:rPr>
  </w:style>
  <w:style w:type="paragraph" w:styleId="Textkrper3">
    <w:name w:val="Body Text 3"/>
    <w:basedOn w:val="Standard"/>
    <w:pPr>
      <w:tabs>
        <w:tab w:val="left" w:pos="360"/>
      </w:tabs>
      <w:jc w:val="both"/>
    </w:pPr>
    <w:rPr>
      <w:rFonts w:ascii="Arial" w:hAnsi="Arial"/>
      <w:b/>
      <w:bCs/>
      <w:sz w:val="20"/>
    </w:rPr>
  </w:style>
  <w:style w:type="paragraph" w:customStyle="1" w:styleId="Lauf">
    <w:name w:val="Lauf"/>
    <w:basedOn w:val="Standard"/>
    <w:rsid w:val="00B31F8E"/>
    <w:pPr>
      <w:autoSpaceDE w:val="0"/>
      <w:autoSpaceDN w:val="0"/>
      <w:adjustRightInd w:val="0"/>
      <w:spacing w:after="0"/>
      <w:jc w:val="both"/>
      <w:textAlignment w:val="center"/>
    </w:pPr>
    <w:rPr>
      <w:rFonts w:ascii="ZineSansDis-RegularRoman" w:hAnsi="ZineSansDis-RegularRoman" w:cs="ZineSansDis-RegularRoman"/>
      <w:color w:val="000000"/>
      <w:spacing w:val="0"/>
      <w:sz w:val="20"/>
    </w:rPr>
  </w:style>
  <w:style w:type="character" w:customStyle="1" w:styleId="SpitznerI">
    <w:name w:val="SpitznerI"/>
    <w:semiHidden/>
    <w:rPr>
      <w:rFonts w:ascii="Verdana" w:hAnsi="Verdana"/>
      <w:b w:val="0"/>
      <w:bCs w:val="0"/>
      <w:i w:val="0"/>
      <w:iCs w:val="0"/>
      <w:strike w:val="0"/>
      <w:color w:val="auto"/>
      <w:sz w:val="20"/>
      <w:szCs w:val="20"/>
      <w:u w:val="none"/>
    </w:rPr>
  </w:style>
  <w:style w:type="paragraph" w:styleId="StandardWeb">
    <w:name w:val="Normal (Web)"/>
    <w:basedOn w:val="Standard"/>
    <w:pPr>
      <w:spacing w:before="100" w:beforeAutospacing="1" w:after="100" w:afterAutospacing="1" w:line="240" w:lineRule="auto"/>
    </w:pPr>
    <w:rPr>
      <w:rFonts w:ascii="Times New Roman" w:hAnsi="Times New Roman"/>
      <w:spacing w:val="0"/>
      <w:sz w:val="24"/>
      <w:szCs w:val="24"/>
    </w:rPr>
  </w:style>
  <w:style w:type="character" w:styleId="Fett">
    <w:name w:val="Strong"/>
    <w:qFormat/>
    <w:rPr>
      <w:b/>
      <w:bCs/>
    </w:rPr>
  </w:style>
  <w:style w:type="character" w:styleId="Hervorhebung">
    <w:name w:val="Emphasis"/>
    <w:qFormat/>
    <w:rPr>
      <w:i/>
      <w:iCs/>
    </w:rPr>
  </w:style>
  <w:style w:type="paragraph" w:customStyle="1" w:styleId="Aufzhlung">
    <w:name w:val="Aufzählung"/>
    <w:basedOn w:val="Lauf"/>
    <w:rsid w:val="00B31F8E"/>
    <w:pPr>
      <w:ind w:left="283" w:hanging="283"/>
    </w:pPr>
  </w:style>
  <w:style w:type="paragraph" w:customStyle="1" w:styleId="NormalParagraphStyle">
    <w:name w:val="NormalParagraphStyle"/>
    <w:basedOn w:val="Standard"/>
    <w:rsid w:val="00B31F8E"/>
    <w:pPr>
      <w:autoSpaceDE w:val="0"/>
      <w:autoSpaceDN w:val="0"/>
      <w:adjustRightInd w:val="0"/>
      <w:spacing w:after="0" w:line="288" w:lineRule="auto"/>
      <w:textAlignment w:val="center"/>
    </w:pPr>
    <w:rPr>
      <w:rFonts w:ascii="Times" w:hAnsi="Times" w:cs="Times"/>
      <w:color w:val="000000"/>
      <w:spacing w:val="0"/>
      <w:sz w:val="24"/>
      <w:szCs w:val="24"/>
    </w:rPr>
  </w:style>
  <w:style w:type="paragraph" w:customStyle="1" w:styleId="Absatzformat11">
    <w:name w:val="Absatzformat 11"/>
    <w:basedOn w:val="Standard"/>
    <w:rsid w:val="00B31F8E"/>
    <w:pPr>
      <w:autoSpaceDE w:val="0"/>
      <w:autoSpaceDN w:val="0"/>
      <w:adjustRightInd w:val="0"/>
      <w:spacing w:after="0"/>
      <w:ind w:left="283" w:hanging="283"/>
      <w:jc w:val="both"/>
      <w:textAlignment w:val="center"/>
    </w:pPr>
    <w:rPr>
      <w:rFonts w:ascii="ZineSansDis-RegularRoman" w:hAnsi="ZineSansDis-RegularRoman" w:cs="ZineSansDis-RegularRoman"/>
      <w:color w:val="000000"/>
      <w:spacing w:val="0"/>
      <w:sz w:val="20"/>
    </w:rPr>
  </w:style>
  <w:style w:type="table" w:customStyle="1" w:styleId="Tabellengitternetz">
    <w:name w:val="Tabellengitternetz"/>
    <w:basedOn w:val="NormaleTabelle"/>
    <w:rsid w:val="00EB7D02"/>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165E"/>
    <w:pPr>
      <w:autoSpaceDE w:val="0"/>
      <w:autoSpaceDN w:val="0"/>
      <w:adjustRightInd w:val="0"/>
    </w:pPr>
    <w:rPr>
      <w:rFonts w:ascii="ZineSansDis-RegularRoman" w:hAnsi="ZineSansDis-RegularRoman" w:cs="ZineSansDis-RegularRoman"/>
      <w:color w:val="000000"/>
      <w:sz w:val="24"/>
      <w:szCs w:val="24"/>
    </w:rPr>
  </w:style>
  <w:style w:type="character" w:customStyle="1" w:styleId="KopfzeileZchn">
    <w:name w:val="Kopfzeile Zchn"/>
    <w:basedOn w:val="Absatz-Standardschriftart"/>
    <w:link w:val="Kopfzeile"/>
    <w:uiPriority w:val="99"/>
    <w:rsid w:val="00576F0C"/>
    <w:rPr>
      <w:rFonts w:ascii="IKK LucidaSans Roman" w:hAnsi="IKK LucidaSans Roman"/>
      <w:spacing w:val="6"/>
      <w:sz w:val="22"/>
    </w:rPr>
  </w:style>
  <w:style w:type="character" w:customStyle="1" w:styleId="FuzeileZchn">
    <w:name w:val="Fußzeile Zchn"/>
    <w:basedOn w:val="Absatz-Standardschriftart"/>
    <w:link w:val="Fuzeile"/>
    <w:uiPriority w:val="99"/>
    <w:rsid w:val="00576F0C"/>
    <w:rPr>
      <w:rFonts w:ascii="IKK LucidaSans Roman" w:hAnsi="IKK LucidaSans Roman"/>
      <w:spacing w:val="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19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tlef.schroedel@ikkb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CF70B-84B7-4D51-9172-C14FEB6E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4866</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Merkblatt Kontaktstellenförderung Brandenburg</vt:lpstr>
    </vt:vector>
  </TitlesOfParts>
  <Company>IKK Brandenburg und Berlin</Company>
  <LinksUpToDate>false</LinksUpToDate>
  <CharactersWithSpaces>5492</CharactersWithSpaces>
  <SharedDoc>false</SharedDoc>
  <HLinks>
    <vt:vector size="18" baseType="variant">
      <vt:variant>
        <vt:i4>6553629</vt:i4>
      </vt:variant>
      <vt:variant>
        <vt:i4>6</vt:i4>
      </vt:variant>
      <vt:variant>
        <vt:i4>0</vt:i4>
      </vt:variant>
      <vt:variant>
        <vt:i4>5</vt:i4>
      </vt:variant>
      <vt:variant>
        <vt:lpwstr>mailto:Kerstin.Kramer@dak.de</vt:lpwstr>
      </vt:variant>
      <vt:variant>
        <vt:lpwstr/>
      </vt:variant>
      <vt:variant>
        <vt:i4>2228294</vt:i4>
      </vt:variant>
      <vt:variant>
        <vt:i4>3</vt:i4>
      </vt:variant>
      <vt:variant>
        <vt:i4>0</vt:i4>
      </vt:variant>
      <vt:variant>
        <vt:i4>5</vt:i4>
      </vt:variant>
      <vt:variant>
        <vt:lpwstr>mailto:armin.vogel@bkkmitte.de</vt:lpwstr>
      </vt:variant>
      <vt:variant>
        <vt:lpwstr/>
      </vt:variant>
      <vt:variant>
        <vt:i4>5242921</vt:i4>
      </vt:variant>
      <vt:variant>
        <vt:i4>0</vt:i4>
      </vt:variant>
      <vt:variant>
        <vt:i4>0</vt:i4>
      </vt:variant>
      <vt:variant>
        <vt:i4>5</vt:i4>
      </vt:variant>
      <vt:variant>
        <vt:lpwstr>mailto:iris.spitzner@ikkbb.de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Kontaktstellenförderung Brandenburg</dc:title>
  <dc:creator>Mall</dc:creator>
  <dc:description>abgestimmt mit VdAK Brb. und AOK Brb.</dc:description>
  <cp:lastModifiedBy>Schroedel, Detlef</cp:lastModifiedBy>
  <cp:revision>3</cp:revision>
  <cp:lastPrinted>2023-11-02T07:40:00Z</cp:lastPrinted>
  <dcterms:created xsi:type="dcterms:W3CDTF">2023-11-02T07:41:00Z</dcterms:created>
  <dcterms:modified xsi:type="dcterms:W3CDTF">2023-11-02T07:46:00Z</dcterms:modified>
</cp:coreProperties>
</file>